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FFA" w:rsidRPr="00BE488A" w:rsidRDefault="00752AEB" w:rsidP="00BE488A">
      <w:pPr>
        <w:spacing w:before="0" w:after="0" w:line="240" w:lineRule="atLeast"/>
        <w:jc w:val="center"/>
        <w:rPr>
          <w:rStyle w:val="Referenciaintensa"/>
          <w:rFonts w:ascii="Arial" w:hAnsi="Arial" w:cs="Arial"/>
          <w:i w:val="0"/>
          <w:color w:val="auto"/>
          <w:sz w:val="24"/>
          <w:szCs w:val="24"/>
          <w:lang w:val="es-ES"/>
        </w:rPr>
      </w:pPr>
      <w:r w:rsidRPr="00BE488A">
        <w:rPr>
          <w:rStyle w:val="Referenciaintensa"/>
          <w:rFonts w:ascii="Arial" w:hAnsi="Arial" w:cs="Arial"/>
          <w:i w:val="0"/>
          <w:caps w:val="0"/>
          <w:color w:val="auto"/>
          <w:sz w:val="24"/>
          <w:szCs w:val="24"/>
          <w:lang w:val="es-ES"/>
        </w:rPr>
        <w:t xml:space="preserve">Parálisis de Bell o parálisis facial periférica </w:t>
      </w:r>
      <w:r w:rsidRPr="00BE488A">
        <w:rPr>
          <w:rStyle w:val="Referenciaintensa"/>
          <w:rFonts w:ascii="Arial" w:hAnsi="Arial" w:cs="Arial"/>
          <w:i w:val="0"/>
          <w:color w:val="auto"/>
          <w:sz w:val="24"/>
          <w:szCs w:val="24"/>
          <w:lang w:val="es-ES"/>
        </w:rPr>
        <w:t>(PFP)</w:t>
      </w:r>
    </w:p>
    <w:p w:rsidR="00752AEB" w:rsidRPr="00BE488A" w:rsidRDefault="00752AEB" w:rsidP="00BE488A">
      <w:pPr>
        <w:spacing w:before="0" w:after="0" w:line="240" w:lineRule="atLeast"/>
        <w:jc w:val="center"/>
        <w:rPr>
          <w:rStyle w:val="Referenciaintensa"/>
          <w:rFonts w:ascii="Arial" w:hAnsi="Arial" w:cs="Arial"/>
          <w:i w:val="0"/>
          <w:color w:val="auto"/>
          <w:lang w:val="es-ES"/>
        </w:rPr>
      </w:pPr>
      <w:r w:rsidRPr="00BE488A">
        <w:rPr>
          <w:rStyle w:val="Referenciaintensa"/>
          <w:rFonts w:ascii="Arial" w:hAnsi="Arial" w:cs="Arial"/>
          <w:i w:val="0"/>
          <w:caps w:val="0"/>
          <w:color w:val="auto"/>
          <w:lang w:val="es-ES"/>
        </w:rPr>
        <w:t>Cirilo E. Rodríguez Corvera</w:t>
      </w:r>
      <w:r w:rsidR="00BE488A">
        <w:rPr>
          <w:rStyle w:val="Referenciaintensa"/>
          <w:rFonts w:ascii="Arial" w:hAnsi="Arial" w:cs="Arial"/>
          <w:i w:val="0"/>
          <w:caps w:val="0"/>
          <w:color w:val="auto"/>
          <w:lang w:val="es-ES"/>
        </w:rPr>
        <w:t xml:space="preserve">   </w:t>
      </w:r>
      <w:r w:rsidRPr="00BE488A">
        <w:rPr>
          <w:rStyle w:val="Referenciaintensa"/>
          <w:rFonts w:ascii="Arial" w:hAnsi="Arial" w:cs="Arial"/>
          <w:i w:val="0"/>
          <w:caps w:val="0"/>
          <w:color w:val="auto"/>
          <w:lang w:val="es-ES"/>
        </w:rPr>
        <w:t xml:space="preserve"> </w:t>
      </w:r>
      <w:hyperlink r:id="rId8" w:history="1">
        <w:r w:rsidRPr="00BE488A">
          <w:rPr>
            <w:rStyle w:val="Hipervnculo"/>
            <w:rFonts w:ascii="Arial" w:hAnsi="Arial" w:cs="Arial"/>
            <w:lang w:val="es-ES"/>
          </w:rPr>
          <w:t>rehabilitaciònkarens@hotmail.com</w:t>
        </w:r>
      </w:hyperlink>
    </w:p>
    <w:p w:rsidR="00FE270C" w:rsidRDefault="00FE270C" w:rsidP="00BE488A">
      <w:pPr>
        <w:spacing w:before="0" w:after="0" w:line="240" w:lineRule="atLeast"/>
        <w:jc w:val="both"/>
        <w:rPr>
          <w:rStyle w:val="Referenciaintensa"/>
          <w:rFonts w:ascii="Arial" w:hAnsi="Arial" w:cs="Arial"/>
          <w:i w:val="0"/>
          <w:color w:val="auto"/>
          <w:szCs w:val="26"/>
          <w:lang w:val="es-ES"/>
        </w:rPr>
      </w:pPr>
    </w:p>
    <w:p w:rsidR="00BE488A" w:rsidRPr="00BE488A" w:rsidRDefault="005276FB" w:rsidP="00BE488A">
      <w:pPr>
        <w:pStyle w:val="Prrafodelista"/>
        <w:numPr>
          <w:ilvl w:val="0"/>
          <w:numId w:val="30"/>
        </w:numPr>
        <w:spacing w:before="0" w:after="0" w:line="240" w:lineRule="atLeast"/>
        <w:rPr>
          <w:rStyle w:val="Referenciaintensa"/>
          <w:rFonts w:ascii="Arial" w:hAnsi="Arial" w:cs="Arial"/>
          <w:b w:val="0"/>
          <w:i w:val="0"/>
          <w:color w:val="auto"/>
          <w:szCs w:val="26"/>
          <w:lang w:val="es-ES"/>
        </w:rPr>
      </w:pPr>
      <w:hyperlink w:anchor="queslapara" w:history="1">
        <w:r w:rsidR="00BE488A" w:rsidRPr="00BE488A">
          <w:rPr>
            <w:rStyle w:val="Hipervnculo"/>
            <w:rFonts w:ascii="Arial" w:hAnsi="Arial" w:cs="Arial"/>
            <w:b/>
            <w:lang w:val="es-ES"/>
          </w:rPr>
          <w:t xml:space="preserve">¿Qué es la parálisis de </w:t>
        </w:r>
        <w:r w:rsidR="00D50CBB" w:rsidRPr="00BE488A">
          <w:rPr>
            <w:rStyle w:val="Hipervnculo"/>
            <w:rFonts w:ascii="Arial" w:hAnsi="Arial" w:cs="Arial"/>
            <w:b/>
            <w:lang w:val="es-ES"/>
          </w:rPr>
          <w:t>B</w:t>
        </w:r>
        <w:r w:rsidR="00BE488A" w:rsidRPr="00BE488A">
          <w:rPr>
            <w:rStyle w:val="Hipervnculo"/>
            <w:rFonts w:ascii="Arial" w:hAnsi="Arial" w:cs="Arial"/>
            <w:b/>
            <w:lang w:val="es-ES"/>
          </w:rPr>
          <w:t>ell?</w:t>
        </w:r>
      </w:hyperlink>
    </w:p>
    <w:p w:rsidR="00BE488A" w:rsidRPr="00BE488A" w:rsidRDefault="005276FB" w:rsidP="00BE488A">
      <w:pPr>
        <w:pStyle w:val="Prrafodelista"/>
        <w:numPr>
          <w:ilvl w:val="0"/>
          <w:numId w:val="30"/>
        </w:numPr>
        <w:spacing w:before="0" w:after="0" w:line="240" w:lineRule="atLeast"/>
        <w:rPr>
          <w:rStyle w:val="Referenciaintensa"/>
          <w:rFonts w:ascii="Arial" w:hAnsi="Arial" w:cs="Arial"/>
          <w:b w:val="0"/>
          <w:i w:val="0"/>
          <w:color w:val="auto"/>
          <w:szCs w:val="26"/>
          <w:lang w:val="es-ES"/>
        </w:rPr>
      </w:pPr>
      <w:hyperlink w:anchor="culessonla" w:history="1">
        <w:r w:rsidR="00BE488A" w:rsidRPr="00BE488A">
          <w:rPr>
            <w:rStyle w:val="Hipervnculo"/>
            <w:rFonts w:ascii="Arial" w:hAnsi="Arial" w:cs="Arial"/>
            <w:b/>
            <w:lang w:val="es-ES"/>
          </w:rPr>
          <w:t xml:space="preserve">¿Cuáles son las causas y el diagnóstico </w:t>
        </w:r>
        <w:r w:rsidR="00BE488A">
          <w:rPr>
            <w:rStyle w:val="Hipervnculo"/>
            <w:rFonts w:ascii="Arial" w:hAnsi="Arial" w:cs="Arial"/>
            <w:b/>
            <w:lang w:val="es-ES"/>
          </w:rPr>
          <w:t>d</w:t>
        </w:r>
        <w:r w:rsidR="00BE488A" w:rsidRPr="00BE488A">
          <w:rPr>
            <w:rStyle w:val="Hipervnculo"/>
            <w:rFonts w:ascii="Arial" w:hAnsi="Arial" w:cs="Arial"/>
            <w:b/>
            <w:lang w:val="es-ES"/>
          </w:rPr>
          <w:t>iferencial?</w:t>
        </w:r>
      </w:hyperlink>
    </w:p>
    <w:p w:rsidR="00BE488A" w:rsidRPr="00BE488A" w:rsidRDefault="005276FB" w:rsidP="00BE488A">
      <w:pPr>
        <w:pStyle w:val="Prrafodelista"/>
        <w:numPr>
          <w:ilvl w:val="0"/>
          <w:numId w:val="30"/>
        </w:numPr>
        <w:spacing w:before="0" w:after="0" w:line="240" w:lineRule="atLeast"/>
        <w:rPr>
          <w:rStyle w:val="Referenciaintensa"/>
          <w:rFonts w:ascii="Arial" w:hAnsi="Arial" w:cs="Arial"/>
          <w:b w:val="0"/>
          <w:i w:val="0"/>
          <w:color w:val="auto"/>
          <w:szCs w:val="26"/>
          <w:lang w:val="es-ES"/>
        </w:rPr>
      </w:pPr>
      <w:hyperlink w:anchor="sntomasa" w:history="1">
        <w:r w:rsidR="00BE488A" w:rsidRPr="00BE488A">
          <w:rPr>
            <w:rStyle w:val="Hipervnculo"/>
            <w:rFonts w:ascii="Arial" w:hAnsi="Arial" w:cs="Arial"/>
            <w:b/>
          </w:rPr>
          <w:t>Síntomas</w:t>
        </w:r>
      </w:hyperlink>
    </w:p>
    <w:p w:rsidR="00BE488A" w:rsidRPr="00BE488A" w:rsidRDefault="005276FB" w:rsidP="00BE488A">
      <w:pPr>
        <w:pStyle w:val="Prrafodelista"/>
        <w:numPr>
          <w:ilvl w:val="0"/>
          <w:numId w:val="30"/>
        </w:numPr>
        <w:spacing w:before="0" w:after="0" w:line="240" w:lineRule="atLeast"/>
        <w:rPr>
          <w:rStyle w:val="Referenciaintensa"/>
          <w:rFonts w:ascii="Arial" w:hAnsi="Arial" w:cs="Arial"/>
          <w:b w:val="0"/>
          <w:i w:val="0"/>
          <w:color w:val="auto"/>
          <w:szCs w:val="26"/>
          <w:lang w:val="es-ES"/>
        </w:rPr>
      </w:pPr>
      <w:hyperlink w:anchor="cmosetrata" w:history="1">
        <w:r w:rsidR="00BE488A" w:rsidRPr="00BE488A">
          <w:rPr>
            <w:rStyle w:val="Hipervnculo"/>
            <w:rFonts w:ascii="Arial" w:hAnsi="Arial" w:cs="Arial"/>
            <w:b/>
          </w:rPr>
          <w:t>¿Cómo se trata?</w:t>
        </w:r>
      </w:hyperlink>
    </w:p>
    <w:p w:rsidR="00BE488A" w:rsidRPr="00BE488A" w:rsidRDefault="005276FB" w:rsidP="00BE488A">
      <w:pPr>
        <w:pStyle w:val="Prrafodelista"/>
        <w:numPr>
          <w:ilvl w:val="0"/>
          <w:numId w:val="30"/>
        </w:numPr>
        <w:spacing w:before="0" w:after="0" w:line="240" w:lineRule="atLeast"/>
        <w:rPr>
          <w:rStyle w:val="Referenciaintensa"/>
          <w:rFonts w:ascii="Arial" w:hAnsi="Arial" w:cs="Arial"/>
          <w:b w:val="0"/>
          <w:i w:val="0"/>
          <w:color w:val="auto"/>
          <w:szCs w:val="26"/>
          <w:lang w:val="es-ES"/>
        </w:rPr>
      </w:pPr>
      <w:hyperlink w:anchor="ayudastcna" w:history="1">
        <w:r w:rsidR="00BE488A" w:rsidRPr="00BE488A">
          <w:rPr>
            <w:rStyle w:val="Hipervnculo"/>
            <w:rFonts w:ascii="Arial" w:hAnsi="Arial" w:cs="Arial"/>
            <w:b/>
          </w:rPr>
          <w:t>Ayudas técnicas</w:t>
        </w:r>
      </w:hyperlink>
    </w:p>
    <w:p w:rsidR="00BE488A" w:rsidRPr="00BE488A" w:rsidRDefault="005276FB" w:rsidP="00BE488A">
      <w:pPr>
        <w:pStyle w:val="Prrafodelista"/>
        <w:numPr>
          <w:ilvl w:val="0"/>
          <w:numId w:val="30"/>
        </w:numPr>
        <w:spacing w:before="0" w:after="0" w:line="240" w:lineRule="atLeast"/>
        <w:rPr>
          <w:rStyle w:val="Referenciaintensa"/>
          <w:rFonts w:ascii="Arial" w:hAnsi="Arial" w:cs="Arial"/>
          <w:b w:val="0"/>
          <w:i w:val="0"/>
          <w:color w:val="auto"/>
          <w:szCs w:val="26"/>
          <w:lang w:val="es-ES"/>
        </w:rPr>
      </w:pPr>
      <w:hyperlink w:anchor="tratamiena" w:history="1">
        <w:r w:rsidR="00BE488A" w:rsidRPr="00BE488A">
          <w:rPr>
            <w:rStyle w:val="Hipervnculo"/>
            <w:rFonts w:ascii="Arial" w:hAnsi="Arial" w:cs="Arial"/>
            <w:b/>
          </w:rPr>
          <w:t>Tratamiento médico</w:t>
        </w:r>
      </w:hyperlink>
    </w:p>
    <w:p w:rsidR="00355571" w:rsidRPr="00BE488A" w:rsidRDefault="00BE488A" w:rsidP="00BE488A">
      <w:pPr>
        <w:pStyle w:val="Ttulo2"/>
        <w:rPr>
          <w:sz w:val="20"/>
          <w:lang w:val="es-ES"/>
        </w:rPr>
      </w:pPr>
      <w:bookmarkStart w:id="0" w:name="queslapara"/>
      <w:r w:rsidRPr="00BE488A">
        <w:rPr>
          <w:lang w:val="es-ES"/>
        </w:rPr>
        <w:t xml:space="preserve">¿Qué es la parálisis de Bell? </w:t>
      </w:r>
    </w:p>
    <w:bookmarkEnd w:id="0"/>
    <w:p w:rsidR="00545AC9" w:rsidRPr="00BE488A"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Es la forma más frecuente de parálisis facial periférica (PFP). Es una disfunción del nervio facial sin causa detectable, aguda y unilateral.</w:t>
      </w:r>
    </w:p>
    <w:p w:rsidR="008055F8" w:rsidRPr="00BE488A" w:rsidRDefault="008055F8" w:rsidP="00BE488A">
      <w:pPr>
        <w:spacing w:before="0" w:after="0" w:line="240" w:lineRule="atLeast"/>
        <w:jc w:val="both"/>
        <w:rPr>
          <w:rFonts w:ascii="Arial" w:hAnsi="Arial" w:cs="Arial"/>
          <w:szCs w:val="24"/>
          <w:lang w:val="es-ES"/>
        </w:rPr>
      </w:pPr>
      <w:r w:rsidRPr="00BE488A">
        <w:rPr>
          <w:rFonts w:ascii="Arial" w:hAnsi="Arial" w:cs="Arial"/>
          <w:szCs w:val="24"/>
          <w:lang w:val="es-ES"/>
        </w:rPr>
        <w:t>La parálisis facial se caracteriza por pérdida o disminución d</w:t>
      </w:r>
      <w:r w:rsidR="006D2FA0" w:rsidRPr="00BE488A">
        <w:rPr>
          <w:rFonts w:ascii="Arial" w:hAnsi="Arial" w:cs="Arial"/>
          <w:szCs w:val="24"/>
          <w:lang w:val="es-ES"/>
        </w:rPr>
        <w:t xml:space="preserve">e la función motora y sensorial </w:t>
      </w:r>
      <w:r w:rsidRPr="00BE488A">
        <w:rPr>
          <w:rFonts w:ascii="Arial" w:hAnsi="Arial" w:cs="Arial"/>
          <w:szCs w:val="24"/>
          <w:lang w:val="es-ES"/>
        </w:rPr>
        <w:t>del nervio. El hecho concreto es la inflamación del nervio, con el consiguiente edema y posterior compresión, lo que determinará una situación de isquemia y desmielinización y, como consecuencia de esto último, una disminución o ausencia de la conducción nerviosa, su parálisis.</w:t>
      </w:r>
    </w:p>
    <w:p w:rsidR="008055F8" w:rsidRPr="00BE488A" w:rsidRDefault="008055F8" w:rsidP="00BE488A">
      <w:pPr>
        <w:spacing w:before="0" w:after="0" w:line="240" w:lineRule="atLeast"/>
        <w:jc w:val="both"/>
        <w:rPr>
          <w:rFonts w:ascii="Arial" w:hAnsi="Arial" w:cs="Arial"/>
          <w:szCs w:val="24"/>
          <w:lang w:val="es-ES"/>
        </w:rPr>
      </w:pPr>
      <w:r w:rsidRPr="00BE488A">
        <w:rPr>
          <w:rFonts w:ascii="Arial" w:hAnsi="Arial" w:cs="Arial"/>
          <w:szCs w:val="24"/>
          <w:lang w:val="es-ES"/>
        </w:rPr>
        <w:t xml:space="preserve">La parálisis facial puede ser central o periférica según a qué nivel se produzca la lesión del nervio y cual haya sido el mecanismo causante. </w:t>
      </w:r>
    </w:p>
    <w:p w:rsidR="008055F8" w:rsidRPr="00BE488A" w:rsidRDefault="008055F8" w:rsidP="00BE488A">
      <w:pPr>
        <w:spacing w:before="0" w:after="0" w:line="240" w:lineRule="atLeast"/>
        <w:jc w:val="both"/>
        <w:rPr>
          <w:rFonts w:ascii="Arial" w:hAnsi="Arial" w:cs="Arial"/>
          <w:szCs w:val="24"/>
          <w:lang w:val="es-ES"/>
        </w:rPr>
      </w:pPr>
      <w:r w:rsidRPr="00BE488A">
        <w:rPr>
          <w:rFonts w:ascii="Arial" w:hAnsi="Arial" w:cs="Arial"/>
          <w:szCs w:val="24"/>
          <w:lang w:val="es-ES"/>
        </w:rPr>
        <w:t>Nos centraremos en el tratamiento de la parálisis facial periférica que se caracteriza porque se lesiona el núcleo del nervio y afecta a toda la cara.</w:t>
      </w:r>
    </w:p>
    <w:p w:rsidR="00355571" w:rsidRPr="00BE488A" w:rsidRDefault="00355571" w:rsidP="00BE488A">
      <w:pPr>
        <w:spacing w:before="0" w:after="0" w:line="240" w:lineRule="atLeast"/>
        <w:jc w:val="both"/>
        <w:rPr>
          <w:rFonts w:ascii="Arial" w:hAnsi="Arial" w:cs="Arial"/>
          <w:szCs w:val="24"/>
          <w:lang w:val="es-ES"/>
        </w:rPr>
      </w:pPr>
    </w:p>
    <w:p w:rsidR="006D2FA0" w:rsidRDefault="004B7256" w:rsidP="004B7256">
      <w:pPr>
        <w:spacing w:before="0" w:after="0" w:line="240" w:lineRule="atLeast"/>
        <w:jc w:val="center"/>
        <w:rPr>
          <w:rFonts w:ascii="Arial" w:hAnsi="Arial" w:cs="Arial"/>
          <w:szCs w:val="24"/>
          <w:lang w:val="es-ES"/>
        </w:rPr>
      </w:pPr>
      <w:r>
        <w:rPr>
          <w:rFonts w:ascii="Arial" w:hAnsi="Arial" w:cs="Arial"/>
          <w:noProof/>
          <w:szCs w:val="24"/>
          <w:lang w:val="es-ES" w:eastAsia="es-ES" w:bidi="ar-SA"/>
        </w:rPr>
        <w:drawing>
          <wp:inline distT="0" distB="0" distL="0" distR="0">
            <wp:extent cx="3409950" cy="1771650"/>
            <wp:effectExtent l="1905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3409950" cy="1771650"/>
                    </a:xfrm>
                    <a:prstGeom prst="rect">
                      <a:avLst/>
                    </a:prstGeom>
                    <a:noFill/>
                    <a:ln w="9525">
                      <a:noFill/>
                      <a:miter lim="800000"/>
                      <a:headEnd/>
                      <a:tailEnd/>
                    </a:ln>
                  </pic:spPr>
                </pic:pic>
              </a:graphicData>
            </a:graphic>
          </wp:inline>
        </w:drawing>
      </w:r>
    </w:p>
    <w:p w:rsidR="00BE488A" w:rsidRDefault="00BE488A" w:rsidP="00BE488A">
      <w:pPr>
        <w:spacing w:before="0" w:after="0" w:line="240" w:lineRule="atLeast"/>
        <w:jc w:val="both"/>
        <w:rPr>
          <w:rFonts w:ascii="Arial" w:hAnsi="Arial" w:cs="Arial"/>
          <w:szCs w:val="24"/>
          <w:lang w:val="es-ES"/>
        </w:rPr>
      </w:pPr>
    </w:p>
    <w:p w:rsidR="008055F8" w:rsidRPr="00BE488A" w:rsidRDefault="008055F8" w:rsidP="00BE488A">
      <w:pPr>
        <w:spacing w:before="0" w:after="0" w:line="240" w:lineRule="atLeast"/>
        <w:jc w:val="both"/>
        <w:rPr>
          <w:rFonts w:ascii="Arial" w:hAnsi="Arial" w:cs="Arial"/>
          <w:szCs w:val="24"/>
          <w:lang w:val="es-ES"/>
        </w:rPr>
      </w:pPr>
      <w:r w:rsidRPr="00BE488A">
        <w:rPr>
          <w:rFonts w:ascii="Arial" w:hAnsi="Arial" w:cs="Arial"/>
          <w:szCs w:val="24"/>
          <w:lang w:val="es-ES"/>
        </w:rPr>
        <w:t>Clínicamente el paciente presenta una facíes sin expresión en su lado afectado, los pliegues naturales desaparecen, el ángulo bucal es traccionado hacia abajo, el ojo del lado afectado se observa exageradamente abierto y la mitad de la cara o parte de ella se aplana, perdiendo los surcos naturales.</w:t>
      </w:r>
    </w:p>
    <w:p w:rsidR="008055F8" w:rsidRPr="00BE488A" w:rsidRDefault="008055F8" w:rsidP="00BE488A">
      <w:pPr>
        <w:spacing w:before="0" w:after="0" w:line="240" w:lineRule="atLeast"/>
        <w:jc w:val="both"/>
        <w:rPr>
          <w:rFonts w:ascii="Arial" w:hAnsi="Arial" w:cs="Arial"/>
          <w:szCs w:val="24"/>
          <w:lang w:val="es-ES"/>
        </w:rPr>
      </w:pPr>
      <w:r w:rsidRPr="00BE488A">
        <w:rPr>
          <w:rFonts w:ascii="Arial" w:hAnsi="Arial" w:cs="Arial"/>
          <w:szCs w:val="24"/>
          <w:lang w:val="es-ES"/>
        </w:rPr>
        <w:t xml:space="preserve">La parte afectada no se mueve durante la mímica voluntaria e involuntaria y al intentar cerrar del ojo, éste permanece parcialmente abierto y el globo ocular se proyecta hacia arriba dejando ver sólo la esclerótica blanca, es lo que se conoce como el Signo de Bell. </w:t>
      </w:r>
    </w:p>
    <w:p w:rsidR="00895FFA" w:rsidRPr="00BE488A"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Su incidencia es de 14-25 casos por cada 100.000 personas en un año o lo que es lo mismo, una de cada</w:t>
      </w:r>
      <w:r w:rsidR="00355571" w:rsidRPr="00BE488A">
        <w:rPr>
          <w:rFonts w:ascii="Arial" w:hAnsi="Arial" w:cs="Arial"/>
          <w:szCs w:val="24"/>
          <w:lang w:val="es-ES"/>
        </w:rPr>
        <w:t xml:space="preserve"> 60-70 personas en toda su vida.</w:t>
      </w:r>
      <w:r w:rsidRPr="00BE488A">
        <w:rPr>
          <w:rFonts w:ascii="Arial" w:hAnsi="Arial" w:cs="Arial"/>
          <w:szCs w:val="24"/>
          <w:lang w:val="es-ES"/>
        </w:rPr>
        <w:t xml:space="preserve"> Se afectan en igual medida hombres que mujeres con un pico de incidencia entre los 10 y 40 años. </w:t>
      </w:r>
    </w:p>
    <w:p w:rsidR="00545AC9" w:rsidRPr="00BE488A"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En el embarazo el riesgo se triplica y las recurrencias afect</w:t>
      </w:r>
      <w:r w:rsidR="00895FFA" w:rsidRPr="00BE488A">
        <w:rPr>
          <w:rFonts w:ascii="Arial" w:hAnsi="Arial" w:cs="Arial"/>
          <w:szCs w:val="24"/>
          <w:lang w:val="es-ES"/>
        </w:rPr>
        <w:t>an a un 8-10% de pacientes 2-3</w:t>
      </w:r>
    </w:p>
    <w:p w:rsidR="00545AC9" w:rsidRPr="00BE488A" w:rsidRDefault="00895FFA" w:rsidP="00BE488A">
      <w:pPr>
        <w:pStyle w:val="Ttulo2"/>
        <w:rPr>
          <w:sz w:val="20"/>
          <w:lang w:val="es-ES"/>
        </w:rPr>
      </w:pPr>
      <w:bookmarkStart w:id="1" w:name="culessonla"/>
      <w:r w:rsidRPr="00BE488A">
        <w:rPr>
          <w:sz w:val="20"/>
          <w:lang w:val="es-ES"/>
        </w:rPr>
        <w:t>¿</w:t>
      </w:r>
      <w:r w:rsidR="00BE488A" w:rsidRPr="00BE488A">
        <w:rPr>
          <w:lang w:val="es-ES"/>
        </w:rPr>
        <w:t>Cuáles son las causas  y el</w:t>
      </w:r>
      <w:r w:rsidR="006D2FA0" w:rsidRPr="00BE488A">
        <w:rPr>
          <w:sz w:val="20"/>
          <w:lang w:val="es-ES"/>
        </w:rPr>
        <w:t xml:space="preserve"> </w:t>
      </w:r>
      <w:r w:rsidR="00BE488A" w:rsidRPr="00BE488A">
        <w:rPr>
          <w:lang w:val="es-ES"/>
        </w:rPr>
        <w:t>diagnóstico diferencial?</w:t>
      </w:r>
      <w:r w:rsidR="00355571" w:rsidRPr="00BE488A">
        <w:rPr>
          <w:sz w:val="20"/>
          <w:lang w:val="es-ES"/>
        </w:rPr>
        <w:br/>
      </w:r>
      <w:bookmarkEnd w:id="1"/>
    </w:p>
    <w:p w:rsidR="00545AC9" w:rsidRPr="00BE488A"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Su fisiopatología es desconocida aunque la hipótesis más difundida es la inflamación del nervio que produce compresión e isquemia dentro del canal facial.</w:t>
      </w:r>
    </w:p>
    <w:p w:rsidR="00545AC9" w:rsidRPr="00BE488A"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Se han propuesto diferentes tipos de mecanismos etiopatogénicos: genético, vascular, infeccioso, inmunitario y vírico por herpes simple tipo I (VHS-1). Desde el aislamiento del genoma del VHS-1 en el líquido endoneural de personas con parálisis de Bell, la activación de VHS-1 es ampliamente aceptada como la causa de la mayoría de los casos de parálisis de Bell.</w:t>
      </w:r>
    </w:p>
    <w:p w:rsidR="00545AC9" w:rsidRPr="00BE488A"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 xml:space="preserve">El diagnóstico es fundamentalmente clínico y suele presentar </w:t>
      </w:r>
      <w:r w:rsidR="00895FFA" w:rsidRPr="00BE488A">
        <w:rPr>
          <w:rFonts w:ascii="Arial" w:hAnsi="Arial" w:cs="Arial"/>
          <w:szCs w:val="24"/>
          <w:lang w:val="es-ES"/>
        </w:rPr>
        <w:t xml:space="preserve">las siguientes características </w:t>
      </w:r>
      <w:r w:rsidRPr="00BE488A">
        <w:rPr>
          <w:rFonts w:ascii="Arial" w:hAnsi="Arial" w:cs="Arial"/>
          <w:szCs w:val="24"/>
          <w:lang w:val="es-ES"/>
        </w:rPr>
        <w:t>:</w:t>
      </w:r>
    </w:p>
    <w:p w:rsidR="00545AC9" w:rsidRPr="00BE488A" w:rsidRDefault="00545AC9" w:rsidP="00BE488A">
      <w:pPr>
        <w:pStyle w:val="Prrafodelista"/>
        <w:numPr>
          <w:ilvl w:val="0"/>
          <w:numId w:val="6"/>
        </w:numPr>
        <w:spacing w:before="0" w:after="0" w:line="240" w:lineRule="atLeast"/>
        <w:jc w:val="both"/>
        <w:rPr>
          <w:rFonts w:ascii="Arial" w:hAnsi="Arial" w:cs="Arial"/>
          <w:szCs w:val="24"/>
          <w:lang w:val="es-ES"/>
        </w:rPr>
      </w:pPr>
      <w:r w:rsidRPr="00BE488A">
        <w:rPr>
          <w:rFonts w:ascii="Arial" w:hAnsi="Arial" w:cs="Arial"/>
          <w:szCs w:val="24"/>
          <w:lang w:val="es-ES"/>
        </w:rPr>
        <w:t xml:space="preserve">Parálisis facial difusa con o sin afectación del gusto en los 2/3 anteriores de la lengua y de la secreción lagrimal y salivar. </w:t>
      </w:r>
    </w:p>
    <w:p w:rsidR="00545AC9" w:rsidRPr="00BE488A" w:rsidRDefault="00545AC9" w:rsidP="00BE488A">
      <w:pPr>
        <w:pStyle w:val="Prrafodelista"/>
        <w:numPr>
          <w:ilvl w:val="0"/>
          <w:numId w:val="6"/>
        </w:numPr>
        <w:spacing w:before="0" w:after="0" w:line="240" w:lineRule="atLeast"/>
        <w:jc w:val="both"/>
        <w:rPr>
          <w:rFonts w:ascii="Arial" w:hAnsi="Arial" w:cs="Arial"/>
          <w:szCs w:val="24"/>
          <w:lang w:val="es-ES"/>
        </w:rPr>
      </w:pPr>
      <w:r w:rsidRPr="00BE488A">
        <w:rPr>
          <w:rFonts w:ascii="Arial" w:hAnsi="Arial" w:cs="Arial"/>
          <w:szCs w:val="24"/>
          <w:lang w:val="es-ES"/>
        </w:rPr>
        <w:lastRenderedPageBreak/>
        <w:t xml:space="preserve">Inicio agudo, en ocasiones precedido de otalgia, curso progresivo y máxima paresia en las 3 primeras semanas. </w:t>
      </w:r>
    </w:p>
    <w:p w:rsidR="00355571" w:rsidRPr="00BE488A"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 xml:space="preserve">Más de las dos terceras partes de las personas con parálisis de Bell, presentarán una completa recuperación de forma espontánea. </w:t>
      </w:r>
    </w:p>
    <w:p w:rsidR="00545AC9" w:rsidRPr="00BE488A"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El pronóstico es mejor cuanto menor sea el grado de paresia. La mejoría clínica se consigue en el 85% de los casos en las 3 primeras semanas. Del resto, algunos mejoran entre 3 y 6 meses más tarde.</w:t>
      </w:r>
    </w:p>
    <w:p w:rsidR="00545AC9"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 xml:space="preserve">En el estudio con mayor número de pacientes que no recibieron tratamiento alguno se encontró que el 71% presentan una recuperación completa de la función motora de los músculos faciales, el 13% presentan secuelas leves y el resto (16 %) sufren secuelas permanentes de moderadas a graves con contracturas musculares y discinesias. </w:t>
      </w:r>
      <w:r w:rsidR="006D2FA0" w:rsidRPr="00BE488A">
        <w:rPr>
          <w:rFonts w:ascii="Arial" w:hAnsi="Arial" w:cs="Arial"/>
          <w:szCs w:val="24"/>
          <w:lang w:val="es-ES"/>
        </w:rPr>
        <w:t xml:space="preserve"> </w:t>
      </w:r>
      <w:r w:rsidRPr="00BE488A">
        <w:rPr>
          <w:rFonts w:ascii="Arial" w:hAnsi="Arial" w:cs="Arial"/>
          <w:szCs w:val="24"/>
          <w:lang w:val="es-ES"/>
        </w:rPr>
        <w:t xml:space="preserve">Estos </w:t>
      </w:r>
      <w:r w:rsidR="006D2FA0" w:rsidRPr="00BE488A">
        <w:rPr>
          <w:rFonts w:ascii="Arial" w:hAnsi="Arial" w:cs="Arial"/>
          <w:szCs w:val="24"/>
          <w:lang w:val="es-ES"/>
        </w:rPr>
        <w:t xml:space="preserve">resultados </w:t>
      </w:r>
      <w:r w:rsidRPr="00BE488A">
        <w:rPr>
          <w:rFonts w:ascii="Arial" w:hAnsi="Arial" w:cs="Arial"/>
          <w:szCs w:val="24"/>
          <w:lang w:val="es-ES"/>
        </w:rPr>
        <w:t xml:space="preserve"> son </w:t>
      </w:r>
      <w:r w:rsidR="00355571" w:rsidRPr="00BE488A">
        <w:rPr>
          <w:rFonts w:ascii="Arial" w:hAnsi="Arial" w:cs="Arial"/>
          <w:szCs w:val="24"/>
          <w:lang w:val="es-ES"/>
        </w:rPr>
        <w:t xml:space="preserve"> </w:t>
      </w:r>
      <w:r w:rsidRPr="00BE488A">
        <w:rPr>
          <w:rFonts w:ascii="Arial" w:hAnsi="Arial" w:cs="Arial"/>
          <w:szCs w:val="24"/>
          <w:lang w:val="es-ES"/>
        </w:rPr>
        <w:t>similares a los encontrados en otras series.</w:t>
      </w: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Default="004B7256" w:rsidP="00BE488A">
      <w:pPr>
        <w:spacing w:before="0" w:after="0" w:line="240" w:lineRule="atLeast"/>
        <w:jc w:val="both"/>
        <w:rPr>
          <w:rFonts w:ascii="Arial" w:hAnsi="Arial" w:cs="Arial"/>
          <w:szCs w:val="24"/>
          <w:lang w:val="es-ES"/>
        </w:rPr>
      </w:pPr>
    </w:p>
    <w:p w:rsidR="004B7256" w:rsidRPr="00BE488A" w:rsidRDefault="004B7256" w:rsidP="00BE488A">
      <w:pPr>
        <w:spacing w:before="0" w:after="0" w:line="240" w:lineRule="atLeast"/>
        <w:jc w:val="both"/>
        <w:rPr>
          <w:rFonts w:ascii="Arial" w:hAnsi="Arial" w:cs="Arial"/>
          <w:szCs w:val="24"/>
          <w:lang w:val="es-ES"/>
        </w:rPr>
      </w:pPr>
    </w:p>
    <w:p w:rsidR="00355571" w:rsidRPr="00BE488A" w:rsidRDefault="00355571" w:rsidP="00BE488A">
      <w:pPr>
        <w:spacing w:before="0" w:after="0" w:line="240" w:lineRule="atLeast"/>
        <w:jc w:val="both"/>
        <w:rPr>
          <w:rFonts w:ascii="Arial" w:hAnsi="Arial" w:cs="Arial"/>
          <w:szCs w:val="24"/>
          <w:lang w:val="es-ES"/>
        </w:rPr>
      </w:pPr>
    </w:p>
    <w:p w:rsidR="00545AC9" w:rsidRPr="00BE488A" w:rsidRDefault="00895FFA" w:rsidP="00BE488A">
      <w:pPr>
        <w:spacing w:before="0" w:after="0" w:line="240" w:lineRule="atLeast"/>
        <w:jc w:val="both"/>
        <w:rPr>
          <w:rFonts w:ascii="Arial" w:hAnsi="Arial" w:cs="Arial"/>
          <w:szCs w:val="24"/>
        </w:rPr>
      </w:pPr>
      <w:r w:rsidRPr="00BE488A">
        <w:rPr>
          <w:rFonts w:ascii="Arial" w:hAnsi="Arial" w:cs="Arial"/>
          <w:szCs w:val="24"/>
          <w:lang w:val="es-ES"/>
        </w:rPr>
        <w:t xml:space="preserve">  </w:t>
      </w:r>
      <w:r w:rsidRPr="00BE488A">
        <w:rPr>
          <w:rFonts w:ascii="Arial" w:hAnsi="Arial" w:cs="Arial"/>
          <w:szCs w:val="24"/>
        </w:rPr>
        <w:t xml:space="preserve">TABLA DE DIAGNÓSTICO DIFERENCIAL </w:t>
      </w:r>
    </w:p>
    <w:p w:rsidR="00355571" w:rsidRPr="00BE488A" w:rsidRDefault="004B7256" w:rsidP="00BE488A">
      <w:pPr>
        <w:pStyle w:val="para"/>
        <w:spacing w:before="0" w:beforeAutospacing="0" w:after="0" w:afterAutospacing="0"/>
        <w:jc w:val="both"/>
        <w:rPr>
          <w:color w:val="auto"/>
          <w:szCs w:val="24"/>
        </w:rPr>
      </w:pPr>
      <w:r>
        <w:rPr>
          <w:noProof/>
          <w:szCs w:val="24"/>
          <w:lang w:val="es-ES" w:eastAsia="es-ES" w:bidi="ar-SA"/>
        </w:rPr>
        <w:drawing>
          <wp:inline distT="0" distB="0" distL="0" distR="0">
            <wp:extent cx="6120130" cy="7004968"/>
            <wp:effectExtent l="1905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6120130" cy="7004968"/>
                    </a:xfrm>
                    <a:prstGeom prst="rect">
                      <a:avLst/>
                    </a:prstGeom>
                    <a:noFill/>
                    <a:ln w="9525">
                      <a:noFill/>
                      <a:miter lim="800000"/>
                      <a:headEnd/>
                      <a:tailEnd/>
                    </a:ln>
                  </pic:spPr>
                </pic:pic>
              </a:graphicData>
            </a:graphic>
          </wp:inline>
        </w:drawing>
      </w:r>
    </w:p>
    <w:p w:rsidR="008055F8" w:rsidRPr="00BE488A" w:rsidRDefault="00BE488A" w:rsidP="00BE488A">
      <w:pPr>
        <w:pStyle w:val="Ttulo2"/>
        <w:rPr>
          <w:rFonts w:ascii="Arial" w:hAnsi="Arial" w:cs="Arial"/>
          <w:sz w:val="20"/>
        </w:rPr>
      </w:pPr>
      <w:bookmarkStart w:id="2" w:name="sntomasa"/>
      <w:r w:rsidRPr="00BE488A">
        <w:t>S</w:t>
      </w:r>
      <w:r>
        <w:t>í</w:t>
      </w:r>
      <w:r w:rsidRPr="00BE488A">
        <w:t>ntomas</w:t>
      </w:r>
    </w:p>
    <w:bookmarkEnd w:id="2"/>
    <w:p w:rsidR="00C96DDA" w:rsidRPr="00BE488A" w:rsidRDefault="00C96DDA" w:rsidP="00BE488A">
      <w:pPr>
        <w:pStyle w:val="para"/>
        <w:spacing w:before="0" w:beforeAutospacing="0" w:after="0" w:afterAutospacing="0"/>
        <w:jc w:val="both"/>
        <w:rPr>
          <w:color w:val="auto"/>
          <w:szCs w:val="24"/>
        </w:rPr>
      </w:pPr>
      <w:r w:rsidRPr="00BE488A">
        <w:rPr>
          <w:color w:val="auto"/>
          <w:szCs w:val="24"/>
          <w:lang w:val="es-ES"/>
        </w:rPr>
        <w:t xml:space="preserve">Los síntomas de este padecimiento aparecen repentinamente o se desarrollan en pocos días. </w:t>
      </w:r>
      <w:r w:rsidRPr="00BE488A">
        <w:rPr>
          <w:color w:val="auto"/>
          <w:szCs w:val="24"/>
        </w:rPr>
        <w:t xml:space="preserve">Sus síntomas pueden ser: </w:t>
      </w:r>
    </w:p>
    <w:p w:rsidR="00C96DDA" w:rsidRPr="00BE488A" w:rsidRDefault="00C96DDA" w:rsidP="00BE488A">
      <w:pPr>
        <w:pStyle w:val="Prrafodelista"/>
        <w:numPr>
          <w:ilvl w:val="0"/>
          <w:numId w:val="16"/>
        </w:numPr>
        <w:spacing w:before="0" w:after="0" w:line="240" w:lineRule="atLeast"/>
        <w:jc w:val="both"/>
        <w:rPr>
          <w:rFonts w:ascii="Arial" w:hAnsi="Arial" w:cs="Arial"/>
          <w:szCs w:val="24"/>
          <w:lang w:val="es-ES"/>
        </w:rPr>
      </w:pPr>
      <w:r w:rsidRPr="00BE488A">
        <w:rPr>
          <w:rFonts w:ascii="Arial" w:hAnsi="Arial" w:cs="Arial"/>
          <w:szCs w:val="24"/>
          <w:lang w:val="es-ES"/>
        </w:rPr>
        <w:t xml:space="preserve">Dolor debajo del oído que precede a la debilidad y parálisis </w:t>
      </w:r>
    </w:p>
    <w:p w:rsidR="00C96DDA" w:rsidRPr="00BE488A" w:rsidRDefault="00C96DDA" w:rsidP="00BE488A">
      <w:pPr>
        <w:pStyle w:val="Prrafodelista"/>
        <w:numPr>
          <w:ilvl w:val="0"/>
          <w:numId w:val="16"/>
        </w:numPr>
        <w:spacing w:before="0" w:after="0" w:line="240" w:lineRule="atLeast"/>
        <w:jc w:val="both"/>
        <w:rPr>
          <w:rFonts w:ascii="Arial" w:hAnsi="Arial" w:cs="Arial"/>
          <w:szCs w:val="24"/>
        </w:rPr>
      </w:pPr>
      <w:r w:rsidRPr="00BE488A">
        <w:rPr>
          <w:rFonts w:ascii="Arial" w:hAnsi="Arial" w:cs="Arial"/>
          <w:szCs w:val="24"/>
        </w:rPr>
        <w:t xml:space="preserve">Zumbidos en los oídos </w:t>
      </w:r>
    </w:p>
    <w:p w:rsidR="00C96DDA" w:rsidRPr="00BE488A" w:rsidRDefault="00C96DDA" w:rsidP="00BE488A">
      <w:pPr>
        <w:pStyle w:val="Prrafodelista"/>
        <w:numPr>
          <w:ilvl w:val="0"/>
          <w:numId w:val="16"/>
        </w:numPr>
        <w:spacing w:before="0" w:after="0" w:line="240" w:lineRule="atLeast"/>
        <w:jc w:val="both"/>
        <w:rPr>
          <w:rFonts w:ascii="Arial" w:hAnsi="Arial" w:cs="Arial"/>
          <w:szCs w:val="24"/>
        </w:rPr>
      </w:pPr>
      <w:r w:rsidRPr="00BE488A">
        <w:rPr>
          <w:rFonts w:ascii="Arial" w:hAnsi="Arial" w:cs="Arial"/>
          <w:szCs w:val="24"/>
        </w:rPr>
        <w:t xml:space="preserve">Fiebre ligera </w:t>
      </w:r>
    </w:p>
    <w:p w:rsidR="00C96DDA" w:rsidRPr="00BE488A" w:rsidRDefault="00C96DDA" w:rsidP="00BE488A">
      <w:pPr>
        <w:pStyle w:val="Prrafodelista"/>
        <w:numPr>
          <w:ilvl w:val="0"/>
          <w:numId w:val="16"/>
        </w:numPr>
        <w:spacing w:before="0" w:after="0" w:line="240" w:lineRule="atLeast"/>
        <w:jc w:val="both"/>
        <w:rPr>
          <w:rFonts w:ascii="Arial" w:hAnsi="Arial" w:cs="Arial"/>
          <w:szCs w:val="24"/>
        </w:rPr>
      </w:pPr>
      <w:r w:rsidRPr="00BE488A">
        <w:rPr>
          <w:rFonts w:ascii="Arial" w:hAnsi="Arial" w:cs="Arial"/>
          <w:szCs w:val="24"/>
        </w:rPr>
        <w:t>Alteración auditiva ligera</w:t>
      </w:r>
    </w:p>
    <w:p w:rsidR="00C96DDA" w:rsidRPr="00BE488A" w:rsidRDefault="00C96DDA" w:rsidP="00BE488A">
      <w:pPr>
        <w:pStyle w:val="para"/>
        <w:spacing w:before="0" w:beforeAutospacing="0" w:after="0" w:afterAutospacing="0"/>
        <w:jc w:val="both"/>
        <w:rPr>
          <w:color w:val="auto"/>
          <w:szCs w:val="24"/>
          <w:lang w:val="es-ES"/>
        </w:rPr>
      </w:pPr>
      <w:r w:rsidRPr="00BE488A">
        <w:rPr>
          <w:color w:val="auto"/>
          <w:szCs w:val="24"/>
          <w:lang w:val="es-ES"/>
        </w:rPr>
        <w:t xml:space="preserve">Los síntomas de la parálisis de Bell por soplo son: </w:t>
      </w:r>
    </w:p>
    <w:p w:rsidR="00C96DDA" w:rsidRPr="00BE488A" w:rsidRDefault="00C96DDA" w:rsidP="00BE488A">
      <w:pPr>
        <w:pStyle w:val="Prrafodelista"/>
        <w:numPr>
          <w:ilvl w:val="0"/>
          <w:numId w:val="19"/>
        </w:numPr>
        <w:spacing w:before="0" w:after="0" w:line="240" w:lineRule="atLeast"/>
        <w:jc w:val="both"/>
        <w:rPr>
          <w:rFonts w:ascii="Arial" w:hAnsi="Arial" w:cs="Arial"/>
          <w:szCs w:val="24"/>
        </w:rPr>
      </w:pPr>
      <w:r w:rsidRPr="00BE488A">
        <w:rPr>
          <w:rFonts w:ascii="Arial" w:hAnsi="Arial" w:cs="Arial"/>
          <w:szCs w:val="24"/>
        </w:rPr>
        <w:lastRenderedPageBreak/>
        <w:t xml:space="preserve">Debilidad o parálisis facial: </w:t>
      </w:r>
    </w:p>
    <w:p w:rsidR="00C96DDA" w:rsidRPr="00BE488A" w:rsidRDefault="00C96DDA" w:rsidP="00BE488A">
      <w:pPr>
        <w:numPr>
          <w:ilvl w:val="1"/>
          <w:numId w:val="5"/>
        </w:numPr>
        <w:spacing w:before="0" w:after="0" w:line="240" w:lineRule="atLeast"/>
        <w:jc w:val="both"/>
        <w:rPr>
          <w:rFonts w:ascii="Arial" w:hAnsi="Arial" w:cs="Arial"/>
          <w:szCs w:val="24"/>
        </w:rPr>
      </w:pPr>
      <w:r w:rsidRPr="00BE488A">
        <w:rPr>
          <w:rFonts w:ascii="Arial" w:hAnsi="Arial" w:cs="Arial"/>
          <w:szCs w:val="24"/>
        </w:rPr>
        <w:t xml:space="preserve">Generalmente en un lado </w:t>
      </w:r>
    </w:p>
    <w:p w:rsidR="00C96DDA" w:rsidRPr="00BE488A" w:rsidRDefault="00C96DDA" w:rsidP="00BE488A">
      <w:pPr>
        <w:numPr>
          <w:ilvl w:val="1"/>
          <w:numId w:val="5"/>
        </w:numPr>
        <w:spacing w:before="0" w:after="0" w:line="240" w:lineRule="atLeast"/>
        <w:jc w:val="both"/>
        <w:rPr>
          <w:rFonts w:ascii="Arial" w:hAnsi="Arial" w:cs="Arial"/>
          <w:szCs w:val="24"/>
        </w:rPr>
      </w:pPr>
      <w:r w:rsidRPr="00BE488A">
        <w:rPr>
          <w:rFonts w:ascii="Arial" w:hAnsi="Arial" w:cs="Arial"/>
          <w:szCs w:val="24"/>
        </w:rPr>
        <w:t xml:space="preserve">Frente suave </w:t>
      </w:r>
    </w:p>
    <w:p w:rsidR="00C96DDA" w:rsidRPr="00BE488A" w:rsidRDefault="00C96DDA" w:rsidP="00BE488A">
      <w:pPr>
        <w:numPr>
          <w:ilvl w:val="1"/>
          <w:numId w:val="5"/>
        </w:numPr>
        <w:spacing w:before="0" w:after="0" w:line="240" w:lineRule="atLeast"/>
        <w:jc w:val="both"/>
        <w:rPr>
          <w:rFonts w:ascii="Arial" w:hAnsi="Arial" w:cs="Arial"/>
          <w:szCs w:val="24"/>
        </w:rPr>
      </w:pPr>
      <w:r w:rsidRPr="00BE488A">
        <w:rPr>
          <w:rFonts w:ascii="Arial" w:hAnsi="Arial" w:cs="Arial"/>
          <w:szCs w:val="24"/>
        </w:rPr>
        <w:t>Incapacidad para sonreír</w:t>
      </w:r>
    </w:p>
    <w:p w:rsidR="00C96DDA" w:rsidRPr="00BE488A" w:rsidRDefault="00C96DDA" w:rsidP="00BE488A">
      <w:pPr>
        <w:pStyle w:val="Prrafodelista"/>
        <w:numPr>
          <w:ilvl w:val="0"/>
          <w:numId w:val="18"/>
        </w:numPr>
        <w:spacing w:before="0" w:after="0" w:line="240" w:lineRule="atLeast"/>
        <w:jc w:val="both"/>
        <w:rPr>
          <w:rFonts w:ascii="Arial" w:hAnsi="Arial" w:cs="Arial"/>
          <w:szCs w:val="24"/>
          <w:lang w:val="es-ES"/>
        </w:rPr>
      </w:pPr>
      <w:r w:rsidRPr="00BE488A">
        <w:rPr>
          <w:rFonts w:ascii="Arial" w:hAnsi="Arial" w:cs="Arial"/>
          <w:szCs w:val="24"/>
          <w:lang w:val="es-ES"/>
        </w:rPr>
        <w:t xml:space="preserve">Entumecimiento justo antes de que la debilidad inicie </w:t>
      </w:r>
    </w:p>
    <w:p w:rsidR="00C96DDA" w:rsidRPr="00BE488A" w:rsidRDefault="00C96DDA" w:rsidP="00BE488A">
      <w:pPr>
        <w:pStyle w:val="Prrafodelista"/>
        <w:numPr>
          <w:ilvl w:val="0"/>
          <w:numId w:val="18"/>
        </w:numPr>
        <w:spacing w:before="0" w:after="0" w:line="240" w:lineRule="atLeast"/>
        <w:jc w:val="both"/>
        <w:rPr>
          <w:rFonts w:ascii="Arial" w:hAnsi="Arial" w:cs="Arial"/>
          <w:szCs w:val="24"/>
          <w:lang w:val="es-ES"/>
        </w:rPr>
      </w:pPr>
      <w:r w:rsidRPr="00BE488A">
        <w:rPr>
          <w:rFonts w:ascii="Arial" w:hAnsi="Arial" w:cs="Arial"/>
          <w:szCs w:val="24"/>
          <w:lang w:val="es-ES"/>
        </w:rPr>
        <w:t xml:space="preserve">Caída de la esquina de la boca </w:t>
      </w:r>
    </w:p>
    <w:p w:rsidR="00C96DDA" w:rsidRPr="00BE488A" w:rsidRDefault="00C96DDA" w:rsidP="00BE488A">
      <w:pPr>
        <w:pStyle w:val="Prrafodelista"/>
        <w:numPr>
          <w:ilvl w:val="0"/>
          <w:numId w:val="18"/>
        </w:numPr>
        <w:spacing w:before="0" w:after="0" w:line="240" w:lineRule="atLeast"/>
        <w:jc w:val="both"/>
        <w:rPr>
          <w:rFonts w:ascii="Arial" w:hAnsi="Arial" w:cs="Arial"/>
          <w:szCs w:val="24"/>
        </w:rPr>
      </w:pPr>
      <w:r w:rsidRPr="00BE488A">
        <w:rPr>
          <w:rFonts w:ascii="Arial" w:hAnsi="Arial" w:cs="Arial"/>
          <w:szCs w:val="24"/>
        </w:rPr>
        <w:t xml:space="preserve">Babear </w:t>
      </w:r>
    </w:p>
    <w:p w:rsidR="00C96DDA" w:rsidRPr="00BE488A" w:rsidRDefault="00C96DDA" w:rsidP="00BE488A">
      <w:pPr>
        <w:pStyle w:val="Prrafodelista"/>
        <w:numPr>
          <w:ilvl w:val="0"/>
          <w:numId w:val="18"/>
        </w:numPr>
        <w:spacing w:before="0" w:after="0" w:line="240" w:lineRule="atLeast"/>
        <w:jc w:val="both"/>
        <w:rPr>
          <w:rFonts w:ascii="Arial" w:hAnsi="Arial" w:cs="Arial"/>
          <w:szCs w:val="24"/>
          <w:lang w:val="es-ES"/>
        </w:rPr>
      </w:pPr>
      <w:r w:rsidRPr="00BE488A">
        <w:rPr>
          <w:rFonts w:ascii="Arial" w:hAnsi="Arial" w:cs="Arial"/>
          <w:szCs w:val="24"/>
          <w:lang w:val="es-ES"/>
        </w:rPr>
        <w:t xml:space="preserve">Lagrimeo </w:t>
      </w:r>
      <w:r w:rsidR="00B417E4" w:rsidRPr="00BE488A">
        <w:rPr>
          <w:rFonts w:ascii="Arial" w:hAnsi="Arial" w:cs="Arial"/>
          <w:szCs w:val="24"/>
          <w:lang w:val="es-ES"/>
        </w:rPr>
        <w:br/>
      </w:r>
      <w:r w:rsidRPr="00BE488A">
        <w:rPr>
          <w:rFonts w:ascii="Arial" w:hAnsi="Arial" w:cs="Arial"/>
          <w:szCs w:val="24"/>
          <w:lang w:val="es-ES"/>
        </w:rPr>
        <w:t xml:space="preserve">Imposibilidad para cerrar un ojo, lo cual pude provocar: </w:t>
      </w:r>
    </w:p>
    <w:p w:rsidR="00C96DDA" w:rsidRPr="00BE488A" w:rsidRDefault="00C96DDA" w:rsidP="00BE488A">
      <w:pPr>
        <w:numPr>
          <w:ilvl w:val="1"/>
          <w:numId w:val="5"/>
        </w:numPr>
        <w:spacing w:before="0" w:after="0" w:line="240" w:lineRule="atLeast"/>
        <w:jc w:val="both"/>
        <w:rPr>
          <w:rFonts w:ascii="Arial" w:hAnsi="Arial" w:cs="Arial"/>
          <w:szCs w:val="24"/>
          <w:lang w:val="es-ES"/>
        </w:rPr>
      </w:pPr>
      <w:r w:rsidRPr="00BE488A">
        <w:rPr>
          <w:rFonts w:ascii="Arial" w:hAnsi="Arial" w:cs="Arial"/>
          <w:szCs w:val="24"/>
          <w:lang w:val="es-ES"/>
        </w:rPr>
        <w:t xml:space="preserve">Que el ojo se deshidrate </w:t>
      </w:r>
    </w:p>
    <w:p w:rsidR="00C96DDA" w:rsidRPr="00BE488A" w:rsidRDefault="00C96DDA" w:rsidP="00BE488A">
      <w:pPr>
        <w:numPr>
          <w:ilvl w:val="1"/>
          <w:numId w:val="5"/>
        </w:numPr>
        <w:spacing w:before="0" w:after="0" w:line="240" w:lineRule="atLeast"/>
        <w:jc w:val="both"/>
        <w:rPr>
          <w:rFonts w:ascii="Arial" w:hAnsi="Arial" w:cs="Arial"/>
          <w:szCs w:val="24"/>
          <w:lang w:val="es-ES"/>
        </w:rPr>
      </w:pPr>
      <w:r w:rsidRPr="00BE488A">
        <w:rPr>
          <w:rFonts w:ascii="Arial" w:hAnsi="Arial" w:cs="Arial"/>
          <w:szCs w:val="24"/>
          <w:lang w:val="es-ES"/>
        </w:rPr>
        <w:t xml:space="preserve">Que se formen úlceras en la córnea </w:t>
      </w:r>
    </w:p>
    <w:p w:rsidR="00C96DDA" w:rsidRPr="00BE488A" w:rsidRDefault="00C96DDA" w:rsidP="00BE488A">
      <w:pPr>
        <w:numPr>
          <w:ilvl w:val="1"/>
          <w:numId w:val="5"/>
        </w:numPr>
        <w:spacing w:before="0" w:after="0" w:line="240" w:lineRule="atLeast"/>
        <w:jc w:val="both"/>
        <w:rPr>
          <w:rFonts w:ascii="Arial" w:hAnsi="Arial" w:cs="Arial"/>
          <w:szCs w:val="24"/>
        </w:rPr>
      </w:pPr>
      <w:r w:rsidRPr="00BE488A">
        <w:rPr>
          <w:rFonts w:ascii="Arial" w:hAnsi="Arial" w:cs="Arial"/>
          <w:szCs w:val="24"/>
        </w:rPr>
        <w:t xml:space="preserve">Infección </w:t>
      </w:r>
    </w:p>
    <w:p w:rsidR="008055F8" w:rsidRPr="00BE488A" w:rsidRDefault="00C96DDA" w:rsidP="00BE488A">
      <w:pPr>
        <w:numPr>
          <w:ilvl w:val="1"/>
          <w:numId w:val="5"/>
        </w:numPr>
        <w:spacing w:before="0" w:after="0" w:line="240" w:lineRule="atLeast"/>
        <w:jc w:val="both"/>
        <w:rPr>
          <w:rFonts w:ascii="Arial" w:hAnsi="Arial" w:cs="Arial"/>
          <w:szCs w:val="24"/>
        </w:rPr>
      </w:pPr>
      <w:r w:rsidRPr="00BE488A">
        <w:rPr>
          <w:rFonts w:ascii="Arial" w:hAnsi="Arial" w:cs="Arial"/>
          <w:szCs w:val="24"/>
        </w:rPr>
        <w:t>Posible pérdida del ojo</w:t>
      </w:r>
    </w:p>
    <w:p w:rsidR="00C96DDA" w:rsidRPr="00BE488A" w:rsidRDefault="00C96DDA" w:rsidP="00BE488A">
      <w:pPr>
        <w:pStyle w:val="Prrafodelista"/>
        <w:numPr>
          <w:ilvl w:val="0"/>
          <w:numId w:val="20"/>
        </w:numPr>
        <w:spacing w:before="0" w:after="0" w:line="240" w:lineRule="atLeast"/>
        <w:jc w:val="both"/>
        <w:rPr>
          <w:rFonts w:ascii="Arial" w:hAnsi="Arial" w:cs="Arial"/>
          <w:szCs w:val="24"/>
        </w:rPr>
      </w:pPr>
      <w:r w:rsidRPr="00BE488A">
        <w:rPr>
          <w:rFonts w:ascii="Arial" w:hAnsi="Arial" w:cs="Arial"/>
          <w:szCs w:val="24"/>
        </w:rPr>
        <w:t xml:space="preserve">Ojo reseco </w:t>
      </w:r>
    </w:p>
    <w:p w:rsidR="00C96DDA" w:rsidRPr="00BE488A" w:rsidRDefault="00C96DDA" w:rsidP="00BE488A">
      <w:pPr>
        <w:pStyle w:val="Prrafodelista"/>
        <w:numPr>
          <w:ilvl w:val="0"/>
          <w:numId w:val="20"/>
        </w:numPr>
        <w:spacing w:before="0" w:after="0" w:line="240" w:lineRule="atLeast"/>
        <w:jc w:val="both"/>
        <w:rPr>
          <w:rFonts w:ascii="Arial" w:hAnsi="Arial" w:cs="Arial"/>
          <w:szCs w:val="24"/>
        </w:rPr>
      </w:pPr>
      <w:r w:rsidRPr="00BE488A">
        <w:rPr>
          <w:rFonts w:ascii="Arial" w:hAnsi="Arial" w:cs="Arial"/>
          <w:szCs w:val="24"/>
        </w:rPr>
        <w:t xml:space="preserve">Sentido del gusto dañado </w:t>
      </w:r>
    </w:p>
    <w:p w:rsidR="00C96DDA" w:rsidRPr="00BE488A" w:rsidRDefault="00C96DDA" w:rsidP="00BE488A">
      <w:pPr>
        <w:pStyle w:val="Prrafodelista"/>
        <w:numPr>
          <w:ilvl w:val="0"/>
          <w:numId w:val="20"/>
        </w:numPr>
        <w:spacing w:before="0" w:after="0" w:line="240" w:lineRule="atLeast"/>
        <w:jc w:val="both"/>
        <w:rPr>
          <w:rFonts w:ascii="Arial" w:hAnsi="Arial" w:cs="Arial"/>
          <w:szCs w:val="24"/>
          <w:lang w:val="es-ES"/>
        </w:rPr>
      </w:pPr>
      <w:r w:rsidRPr="00BE488A">
        <w:rPr>
          <w:rFonts w:ascii="Arial" w:hAnsi="Arial" w:cs="Arial"/>
          <w:szCs w:val="24"/>
          <w:lang w:val="es-ES"/>
        </w:rPr>
        <w:t xml:space="preserve">Sensibilidad al sonido en un oído </w:t>
      </w:r>
    </w:p>
    <w:p w:rsidR="00C96DDA" w:rsidRPr="00BE488A" w:rsidRDefault="00C96DDA" w:rsidP="00BE488A">
      <w:pPr>
        <w:pStyle w:val="Prrafodelista"/>
        <w:numPr>
          <w:ilvl w:val="0"/>
          <w:numId w:val="20"/>
        </w:numPr>
        <w:spacing w:before="0" w:after="0" w:line="240" w:lineRule="atLeast"/>
        <w:jc w:val="both"/>
        <w:rPr>
          <w:rFonts w:ascii="Arial" w:hAnsi="Arial" w:cs="Arial"/>
          <w:szCs w:val="24"/>
        </w:rPr>
      </w:pPr>
      <w:r w:rsidRPr="00BE488A">
        <w:rPr>
          <w:rFonts w:ascii="Arial" w:hAnsi="Arial" w:cs="Arial"/>
          <w:szCs w:val="24"/>
        </w:rPr>
        <w:t xml:space="preserve">Dolor de oído </w:t>
      </w:r>
    </w:p>
    <w:p w:rsidR="00545AC9" w:rsidRPr="00BE488A" w:rsidRDefault="00C96DDA" w:rsidP="00BE488A">
      <w:pPr>
        <w:pStyle w:val="Prrafodelista"/>
        <w:numPr>
          <w:ilvl w:val="0"/>
          <w:numId w:val="20"/>
        </w:numPr>
        <w:spacing w:before="0" w:after="0" w:line="240" w:lineRule="atLeast"/>
        <w:jc w:val="both"/>
        <w:rPr>
          <w:rFonts w:ascii="Arial" w:hAnsi="Arial" w:cs="Arial"/>
          <w:szCs w:val="24"/>
        </w:rPr>
      </w:pPr>
      <w:r w:rsidRPr="00BE488A">
        <w:rPr>
          <w:rFonts w:ascii="Arial" w:hAnsi="Arial" w:cs="Arial"/>
          <w:szCs w:val="24"/>
        </w:rPr>
        <w:t>Dificultad para hablar</w:t>
      </w:r>
    </w:p>
    <w:p w:rsidR="00355571" w:rsidRDefault="00355571" w:rsidP="00BE488A">
      <w:pPr>
        <w:pStyle w:val="Prrafodelista"/>
        <w:spacing w:before="0" w:after="0" w:line="240" w:lineRule="atLeast"/>
        <w:jc w:val="both"/>
        <w:rPr>
          <w:rFonts w:ascii="Arial" w:hAnsi="Arial" w:cs="Arial"/>
          <w:szCs w:val="24"/>
        </w:rPr>
      </w:pPr>
    </w:p>
    <w:p w:rsidR="00BE488A" w:rsidRDefault="00BE488A" w:rsidP="00BE488A">
      <w:pPr>
        <w:pStyle w:val="Prrafodelista"/>
        <w:spacing w:before="0" w:after="0" w:line="240" w:lineRule="atLeast"/>
        <w:jc w:val="both"/>
        <w:rPr>
          <w:rFonts w:ascii="Arial" w:hAnsi="Arial" w:cs="Arial"/>
          <w:szCs w:val="24"/>
        </w:rPr>
      </w:pPr>
    </w:p>
    <w:p w:rsidR="00BE488A" w:rsidRDefault="004B7256" w:rsidP="004B7256">
      <w:pPr>
        <w:pStyle w:val="Prrafodelista"/>
        <w:spacing w:before="0" w:after="0" w:line="240" w:lineRule="atLeast"/>
        <w:jc w:val="center"/>
        <w:rPr>
          <w:rFonts w:ascii="Arial" w:hAnsi="Arial" w:cs="Arial"/>
          <w:szCs w:val="24"/>
        </w:rPr>
      </w:pPr>
      <w:r>
        <w:rPr>
          <w:rFonts w:ascii="Arial" w:hAnsi="Arial" w:cs="Arial"/>
          <w:noProof/>
          <w:szCs w:val="24"/>
          <w:lang w:val="es-ES" w:eastAsia="es-ES" w:bidi="ar-SA"/>
        </w:rPr>
        <w:drawing>
          <wp:inline distT="0" distB="0" distL="0" distR="0">
            <wp:extent cx="2428875" cy="1990725"/>
            <wp:effectExtent l="19050" t="0" r="9525"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2428875" cy="1990725"/>
                    </a:xfrm>
                    <a:prstGeom prst="rect">
                      <a:avLst/>
                    </a:prstGeom>
                    <a:noFill/>
                    <a:ln w="9525">
                      <a:noFill/>
                      <a:miter lim="800000"/>
                      <a:headEnd/>
                      <a:tailEnd/>
                    </a:ln>
                  </pic:spPr>
                </pic:pic>
              </a:graphicData>
            </a:graphic>
          </wp:inline>
        </w:drawing>
      </w:r>
    </w:p>
    <w:p w:rsidR="00BE488A" w:rsidRDefault="00BE488A" w:rsidP="00BE488A">
      <w:pPr>
        <w:pStyle w:val="Prrafodelista"/>
        <w:spacing w:before="0" w:after="0" w:line="240" w:lineRule="atLeast"/>
        <w:jc w:val="both"/>
        <w:rPr>
          <w:rFonts w:ascii="Arial" w:hAnsi="Arial" w:cs="Arial"/>
          <w:szCs w:val="24"/>
        </w:rPr>
      </w:pPr>
    </w:p>
    <w:p w:rsidR="00545AC9" w:rsidRPr="00BE488A" w:rsidRDefault="00BE488A" w:rsidP="00BE488A">
      <w:pPr>
        <w:pStyle w:val="Ttulo2"/>
        <w:rPr>
          <w:sz w:val="20"/>
          <w:lang w:val="es-ES"/>
        </w:rPr>
      </w:pPr>
      <w:bookmarkStart w:id="3" w:name="cmosetrata"/>
      <w:r w:rsidRPr="00BE488A">
        <w:rPr>
          <w:lang w:val="es-ES"/>
        </w:rPr>
        <w:t xml:space="preserve">¿Cómo se trata? </w:t>
      </w:r>
    </w:p>
    <w:bookmarkEnd w:id="3"/>
    <w:p w:rsidR="00FE270C" w:rsidRDefault="00C96DDA" w:rsidP="00BE488A">
      <w:pPr>
        <w:spacing w:before="0" w:after="0" w:line="240" w:lineRule="atLeast"/>
        <w:jc w:val="both"/>
        <w:rPr>
          <w:rFonts w:ascii="Arial" w:hAnsi="Arial" w:cs="Arial"/>
          <w:szCs w:val="24"/>
          <w:lang w:val="es-ES"/>
        </w:rPr>
      </w:pPr>
      <w:r w:rsidRPr="00BE488A">
        <w:rPr>
          <w:rFonts w:ascii="Arial" w:hAnsi="Arial" w:cs="Arial"/>
          <w:szCs w:val="24"/>
          <w:lang w:val="es-ES"/>
        </w:rPr>
        <w:t>TRATAMIENTO FISIOTERÁPICO</w:t>
      </w:r>
    </w:p>
    <w:p w:rsidR="00C96DDA" w:rsidRPr="00BE488A" w:rsidRDefault="00C96DDA" w:rsidP="00BE488A">
      <w:pPr>
        <w:pStyle w:val="Prrafodelista"/>
        <w:numPr>
          <w:ilvl w:val="0"/>
          <w:numId w:val="29"/>
        </w:numPr>
        <w:spacing w:before="0" w:after="0" w:line="240" w:lineRule="atLeast"/>
        <w:jc w:val="both"/>
        <w:rPr>
          <w:rFonts w:ascii="Arial" w:hAnsi="Arial" w:cs="Arial"/>
          <w:szCs w:val="24"/>
          <w:lang w:val="es-ES"/>
        </w:rPr>
      </w:pPr>
      <w:r w:rsidRPr="00BE488A">
        <w:rPr>
          <w:rFonts w:ascii="Arial" w:hAnsi="Arial" w:cs="Arial"/>
          <w:szCs w:val="24"/>
          <w:lang w:val="es-ES"/>
        </w:rPr>
        <w:t xml:space="preserve">Calor local: compresa húmeda-caliente por 10 minutos en la hemicara afectada, para mejorar la circulación. </w:t>
      </w:r>
    </w:p>
    <w:p w:rsidR="00C96DDA" w:rsidRPr="00BE488A" w:rsidRDefault="00C96DDA" w:rsidP="00BE488A">
      <w:pPr>
        <w:pStyle w:val="Prrafodelista"/>
        <w:numPr>
          <w:ilvl w:val="0"/>
          <w:numId w:val="29"/>
        </w:numPr>
        <w:spacing w:before="0" w:after="0" w:line="240" w:lineRule="atLeast"/>
        <w:jc w:val="both"/>
        <w:rPr>
          <w:rFonts w:ascii="Arial" w:hAnsi="Arial" w:cs="Arial"/>
          <w:szCs w:val="24"/>
          <w:lang w:val="es-ES"/>
        </w:rPr>
      </w:pPr>
      <w:r w:rsidRPr="00BE488A">
        <w:rPr>
          <w:rFonts w:ascii="Arial" w:hAnsi="Arial" w:cs="Arial"/>
          <w:szCs w:val="24"/>
          <w:lang w:val="es-ES"/>
        </w:rPr>
        <w:t xml:space="preserve">Electroterapia: aunque existe una controversia respecto al uso y efectividad, ya que se estimula el punto motor del músculo y no el nervio. </w:t>
      </w:r>
    </w:p>
    <w:p w:rsidR="00B417E4" w:rsidRPr="00BE488A" w:rsidRDefault="00C96DDA" w:rsidP="00BE488A">
      <w:pPr>
        <w:pStyle w:val="Prrafodelista"/>
        <w:numPr>
          <w:ilvl w:val="0"/>
          <w:numId w:val="29"/>
        </w:numPr>
        <w:spacing w:before="0" w:after="0" w:line="240" w:lineRule="atLeast"/>
        <w:jc w:val="both"/>
        <w:rPr>
          <w:rFonts w:ascii="Arial" w:hAnsi="Arial" w:cs="Arial"/>
          <w:szCs w:val="24"/>
          <w:lang w:val="es-ES"/>
        </w:rPr>
      </w:pPr>
      <w:r w:rsidRPr="00BE488A">
        <w:rPr>
          <w:rFonts w:ascii="Arial" w:hAnsi="Arial" w:cs="Arial"/>
          <w:szCs w:val="24"/>
          <w:lang w:val="es-ES"/>
        </w:rPr>
        <w:t xml:space="preserve">Reeducación muscular frente a espejo: las principales acciones van encaminadas a lograr el correcto funcionamiento de la oclusión del ojo y de la boca. </w:t>
      </w:r>
    </w:p>
    <w:p w:rsidR="00BE488A" w:rsidRPr="004B7256" w:rsidRDefault="004B7256" w:rsidP="004B7256">
      <w:pPr>
        <w:spacing w:before="0" w:after="0" w:line="240" w:lineRule="atLeast"/>
        <w:jc w:val="center"/>
        <w:rPr>
          <w:rFonts w:ascii="Arial" w:hAnsi="Arial" w:cs="Arial"/>
          <w:szCs w:val="24"/>
          <w:lang w:val="es-ES"/>
        </w:rPr>
      </w:pPr>
      <w:r>
        <w:rPr>
          <w:noProof/>
          <w:lang w:val="es-ES" w:eastAsia="es-ES" w:bidi="ar-SA"/>
        </w:rPr>
        <w:lastRenderedPageBreak/>
        <w:drawing>
          <wp:inline distT="0" distB="0" distL="0" distR="0">
            <wp:extent cx="2667000" cy="2343150"/>
            <wp:effectExtent l="1905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2667000" cy="2343150"/>
                    </a:xfrm>
                    <a:prstGeom prst="rect">
                      <a:avLst/>
                    </a:prstGeom>
                    <a:noFill/>
                    <a:ln w="9525">
                      <a:noFill/>
                      <a:miter lim="800000"/>
                      <a:headEnd/>
                      <a:tailEnd/>
                    </a:ln>
                  </pic:spPr>
                </pic:pic>
              </a:graphicData>
            </a:graphic>
          </wp:inline>
        </w:drawing>
      </w:r>
    </w:p>
    <w:p w:rsidR="00BE488A" w:rsidRDefault="00BE488A" w:rsidP="00BE488A">
      <w:pPr>
        <w:pStyle w:val="Prrafodelista"/>
        <w:spacing w:before="0" w:after="0" w:line="240" w:lineRule="atLeast"/>
        <w:ind w:left="4608"/>
        <w:jc w:val="both"/>
        <w:rPr>
          <w:rFonts w:ascii="Arial" w:hAnsi="Arial" w:cs="Arial"/>
          <w:szCs w:val="24"/>
          <w:lang w:val="es-ES"/>
        </w:rPr>
      </w:pPr>
    </w:p>
    <w:p w:rsidR="00BE488A" w:rsidRDefault="00BE488A" w:rsidP="00BE488A">
      <w:pPr>
        <w:pStyle w:val="Prrafodelista"/>
        <w:spacing w:before="0" w:after="0" w:line="240" w:lineRule="atLeast"/>
        <w:ind w:left="4608"/>
        <w:jc w:val="both"/>
        <w:rPr>
          <w:rFonts w:ascii="Arial" w:hAnsi="Arial" w:cs="Arial"/>
          <w:szCs w:val="24"/>
          <w:lang w:val="es-ES"/>
        </w:rPr>
      </w:pPr>
    </w:p>
    <w:p w:rsidR="00C96DDA" w:rsidRPr="00BE488A" w:rsidRDefault="00C96DDA" w:rsidP="00BE488A">
      <w:pPr>
        <w:spacing w:before="0" w:after="0" w:line="240" w:lineRule="atLeast"/>
        <w:rPr>
          <w:rFonts w:ascii="Arial" w:hAnsi="Arial" w:cs="Arial"/>
          <w:szCs w:val="24"/>
        </w:rPr>
      </w:pPr>
      <w:r w:rsidRPr="00BE488A">
        <w:rPr>
          <w:rFonts w:ascii="Arial" w:hAnsi="Arial" w:cs="Arial"/>
          <w:szCs w:val="24"/>
        </w:rPr>
        <w:t xml:space="preserve">Debemos distinguir: </w:t>
      </w:r>
    </w:p>
    <w:p w:rsidR="00C96DDA" w:rsidRPr="00BE488A" w:rsidRDefault="00C96DDA" w:rsidP="00BE488A">
      <w:pPr>
        <w:pStyle w:val="Prrafodelista"/>
        <w:numPr>
          <w:ilvl w:val="0"/>
          <w:numId w:val="22"/>
        </w:numPr>
        <w:spacing w:before="0" w:after="0" w:line="240" w:lineRule="atLeast"/>
        <w:jc w:val="both"/>
        <w:rPr>
          <w:rFonts w:ascii="Arial" w:hAnsi="Arial" w:cs="Arial"/>
          <w:szCs w:val="24"/>
        </w:rPr>
      </w:pPr>
      <w:r w:rsidRPr="00BE488A">
        <w:rPr>
          <w:rFonts w:ascii="Arial" w:hAnsi="Arial" w:cs="Arial"/>
          <w:szCs w:val="24"/>
        </w:rPr>
        <w:t xml:space="preserve">Etapa inicial </w:t>
      </w:r>
    </w:p>
    <w:p w:rsidR="008055F8" w:rsidRPr="00BE488A" w:rsidRDefault="00C96DDA" w:rsidP="00BE488A">
      <w:pPr>
        <w:spacing w:before="0" w:after="0" w:line="240" w:lineRule="atLeast"/>
        <w:ind w:left="708"/>
        <w:jc w:val="both"/>
        <w:rPr>
          <w:rFonts w:ascii="Arial" w:hAnsi="Arial" w:cs="Arial"/>
          <w:szCs w:val="24"/>
        </w:rPr>
      </w:pPr>
      <w:r w:rsidRPr="00BE488A">
        <w:rPr>
          <w:rFonts w:ascii="Arial" w:hAnsi="Arial" w:cs="Arial"/>
          <w:szCs w:val="24"/>
          <w:lang w:val="es-ES"/>
        </w:rPr>
        <w:t xml:space="preserve">Se caracteriza por asimetría en reposo, movimientos mínimos voluntarios. </w:t>
      </w:r>
      <w:r w:rsidRPr="00BE488A">
        <w:rPr>
          <w:rFonts w:ascii="Arial" w:hAnsi="Arial" w:cs="Arial"/>
          <w:szCs w:val="24"/>
        </w:rPr>
        <w:t xml:space="preserve">Ausencia de sincinesias y daño funcional severo. </w:t>
      </w:r>
    </w:p>
    <w:p w:rsidR="00C96DDA" w:rsidRPr="00BE488A" w:rsidRDefault="00C96DDA" w:rsidP="00BE488A">
      <w:pPr>
        <w:spacing w:before="0" w:after="0" w:line="240" w:lineRule="atLeast"/>
        <w:ind w:left="708"/>
        <w:jc w:val="both"/>
        <w:rPr>
          <w:rFonts w:ascii="Arial" w:hAnsi="Arial" w:cs="Arial"/>
          <w:szCs w:val="24"/>
        </w:rPr>
      </w:pPr>
      <w:r w:rsidRPr="00BE488A">
        <w:rPr>
          <w:rFonts w:ascii="Arial" w:hAnsi="Arial" w:cs="Arial"/>
          <w:szCs w:val="24"/>
        </w:rPr>
        <w:t xml:space="preserve">Se realizarán: </w:t>
      </w:r>
    </w:p>
    <w:p w:rsidR="00C96DDA" w:rsidRPr="00BE488A" w:rsidRDefault="00C96DDA" w:rsidP="00BE488A">
      <w:pPr>
        <w:pStyle w:val="Prrafodelista"/>
        <w:numPr>
          <w:ilvl w:val="0"/>
          <w:numId w:val="23"/>
        </w:numPr>
        <w:spacing w:before="0" w:after="0" w:line="240" w:lineRule="atLeast"/>
        <w:jc w:val="both"/>
        <w:rPr>
          <w:rFonts w:ascii="Arial" w:hAnsi="Arial" w:cs="Arial"/>
          <w:szCs w:val="24"/>
          <w:lang w:val="es-ES"/>
        </w:rPr>
      </w:pPr>
      <w:r w:rsidRPr="00BE488A">
        <w:rPr>
          <w:rFonts w:ascii="Arial" w:hAnsi="Arial" w:cs="Arial"/>
          <w:szCs w:val="24"/>
          <w:lang w:val="es-ES"/>
        </w:rPr>
        <w:t xml:space="preserve">Ejercicios activos asistidos: el paciente se auxilia por el dedo índice y medio colocados sobre el músculo a trabajar en dirección al movimiento deseado, sosteniéndolos por unos segundos en hemicara afectada. Hacer énfasis en realizarlos simétricamente respecto a hemicara sana y en forma aislada con el resto a los músculos de hemicara afectada, dándole mayor importancia a los músculos orbicular de los párpados y labios, ya que son los últimos en recuperarse. </w:t>
      </w:r>
    </w:p>
    <w:p w:rsidR="00C96DDA" w:rsidRPr="00BE488A" w:rsidRDefault="00C96DDA" w:rsidP="00BE488A">
      <w:pPr>
        <w:spacing w:before="0" w:after="0" w:line="240" w:lineRule="atLeast"/>
        <w:ind w:left="1416"/>
        <w:jc w:val="both"/>
        <w:rPr>
          <w:rFonts w:ascii="Arial" w:hAnsi="Arial" w:cs="Arial"/>
          <w:szCs w:val="24"/>
          <w:lang w:val="es-ES"/>
        </w:rPr>
      </w:pPr>
      <w:r w:rsidRPr="00BE488A">
        <w:rPr>
          <w:rFonts w:ascii="Arial" w:hAnsi="Arial" w:cs="Arial"/>
          <w:szCs w:val="24"/>
          <w:lang w:val="es-ES"/>
        </w:rPr>
        <w:t>Levantar con los dedos la ceja involucrada y sostenerla por unos segundos. La asistencia manual disminuirá progresivamente de acuerdo con la recuperación muscular.</w:t>
      </w:r>
    </w:p>
    <w:p w:rsidR="002B774F" w:rsidRPr="00BE488A" w:rsidRDefault="00C96DDA" w:rsidP="00BE488A">
      <w:pPr>
        <w:pStyle w:val="Prrafodelista"/>
        <w:numPr>
          <w:ilvl w:val="0"/>
          <w:numId w:val="23"/>
        </w:numPr>
        <w:spacing w:before="0" w:after="0" w:line="240" w:lineRule="atLeast"/>
        <w:jc w:val="both"/>
        <w:rPr>
          <w:rFonts w:ascii="Arial" w:hAnsi="Arial" w:cs="Arial"/>
          <w:szCs w:val="24"/>
          <w:lang w:val="es-ES"/>
        </w:rPr>
      </w:pPr>
      <w:r w:rsidRPr="00BE488A">
        <w:rPr>
          <w:rFonts w:ascii="Arial" w:hAnsi="Arial" w:cs="Arial"/>
          <w:szCs w:val="24"/>
          <w:lang w:val="es-ES"/>
        </w:rPr>
        <w:t xml:space="preserve">Ejercicios activos: se retira la presión digital y se solicita trabajar en el siguiente orden: frontal, superciliar, elevador del labio superior, canino, buccinador, borla y cuadrado de la barba, triangular de los labios, cutáneo del cuello y por último los cigomáticos. </w:t>
      </w:r>
    </w:p>
    <w:p w:rsidR="00C96DDA" w:rsidRPr="00BE488A" w:rsidRDefault="00C96DDA" w:rsidP="00BE488A">
      <w:pPr>
        <w:pStyle w:val="Prrafodelista"/>
        <w:numPr>
          <w:ilvl w:val="0"/>
          <w:numId w:val="23"/>
        </w:numPr>
        <w:spacing w:before="0" w:after="0" w:line="240" w:lineRule="atLeast"/>
        <w:jc w:val="both"/>
        <w:rPr>
          <w:rFonts w:ascii="Arial" w:hAnsi="Arial" w:cs="Arial"/>
          <w:szCs w:val="24"/>
        </w:rPr>
      </w:pPr>
      <w:r w:rsidRPr="00BE488A">
        <w:rPr>
          <w:rFonts w:ascii="Arial" w:hAnsi="Arial" w:cs="Arial"/>
          <w:szCs w:val="24"/>
        </w:rPr>
        <w:t xml:space="preserve">Ejemplos de ejercicios: </w:t>
      </w:r>
    </w:p>
    <w:p w:rsidR="00C96DDA" w:rsidRPr="00BE488A" w:rsidRDefault="00C96DDA" w:rsidP="00BE488A">
      <w:pPr>
        <w:spacing w:before="0" w:after="0" w:line="240" w:lineRule="atLeast"/>
        <w:ind w:left="1416"/>
        <w:jc w:val="both"/>
        <w:rPr>
          <w:rFonts w:ascii="Arial" w:hAnsi="Arial" w:cs="Arial"/>
          <w:szCs w:val="24"/>
          <w:lang w:val="es-ES"/>
        </w:rPr>
      </w:pPr>
      <w:r w:rsidRPr="00BE488A">
        <w:rPr>
          <w:rFonts w:ascii="Arial" w:hAnsi="Arial" w:cs="Arial"/>
          <w:szCs w:val="24"/>
          <w:lang w:val="es-ES"/>
        </w:rPr>
        <w:t xml:space="preserve">Contraer los labios como si se fuera a dar un beso (Orbicular de los labios y compresor) </w:t>
      </w:r>
    </w:p>
    <w:p w:rsidR="00C96DDA" w:rsidRPr="00BE488A" w:rsidRDefault="00C96DDA" w:rsidP="00BE488A">
      <w:pPr>
        <w:spacing w:before="0" w:after="0" w:line="240" w:lineRule="atLeast"/>
        <w:ind w:left="1416"/>
        <w:jc w:val="both"/>
        <w:rPr>
          <w:rFonts w:ascii="Arial" w:hAnsi="Arial" w:cs="Arial"/>
          <w:szCs w:val="24"/>
          <w:lang w:val="es-ES"/>
        </w:rPr>
      </w:pPr>
      <w:r w:rsidRPr="00BE488A">
        <w:rPr>
          <w:rFonts w:ascii="Arial" w:hAnsi="Arial" w:cs="Arial"/>
          <w:szCs w:val="24"/>
          <w:lang w:val="es-ES"/>
        </w:rPr>
        <w:t xml:space="preserve">Dilatar el ala de la nariz hasta levantar el labio superior y enseñar los dientes (Dilatador de la nariz, canino, elevador del labio superior). </w:t>
      </w:r>
    </w:p>
    <w:p w:rsidR="00C96DDA" w:rsidRPr="00BE488A" w:rsidRDefault="00C96DDA" w:rsidP="00BE488A">
      <w:pPr>
        <w:spacing w:before="0" w:after="0" w:line="240" w:lineRule="atLeast"/>
        <w:ind w:left="1416"/>
        <w:jc w:val="both"/>
        <w:rPr>
          <w:rFonts w:ascii="Arial" w:hAnsi="Arial" w:cs="Arial"/>
          <w:szCs w:val="24"/>
          <w:lang w:val="es-ES"/>
        </w:rPr>
      </w:pPr>
      <w:r w:rsidRPr="00BE488A">
        <w:rPr>
          <w:rFonts w:ascii="Arial" w:hAnsi="Arial" w:cs="Arial"/>
          <w:szCs w:val="24"/>
          <w:lang w:val="es-ES"/>
        </w:rPr>
        <w:t xml:space="preserve">Expulsar aire lentamente, como soplando por una cañita (Buccinador, cigomático mayor, cigomático menor) </w:t>
      </w:r>
    </w:p>
    <w:p w:rsidR="00C96DDA" w:rsidRPr="00BE488A" w:rsidRDefault="00C96DDA" w:rsidP="00BE488A">
      <w:pPr>
        <w:spacing w:before="0" w:after="0" w:line="240" w:lineRule="atLeast"/>
        <w:ind w:left="1416"/>
        <w:jc w:val="both"/>
        <w:rPr>
          <w:rFonts w:ascii="Arial" w:hAnsi="Arial" w:cs="Arial"/>
          <w:szCs w:val="24"/>
          <w:lang w:val="es-ES"/>
        </w:rPr>
      </w:pPr>
      <w:r w:rsidRPr="00BE488A">
        <w:rPr>
          <w:rFonts w:ascii="Arial" w:hAnsi="Arial" w:cs="Arial"/>
          <w:szCs w:val="24"/>
          <w:lang w:val="es-ES"/>
        </w:rPr>
        <w:t xml:space="preserve">Sonrisa amplia dirigiendo la comisura labial hacia afuera y atrás (Risorio) </w:t>
      </w:r>
    </w:p>
    <w:p w:rsidR="00C96DDA" w:rsidRPr="00BE488A" w:rsidRDefault="00C96DDA" w:rsidP="00BE488A">
      <w:pPr>
        <w:spacing w:before="0" w:after="0" w:line="240" w:lineRule="atLeast"/>
        <w:ind w:left="1416"/>
        <w:jc w:val="both"/>
        <w:rPr>
          <w:rFonts w:ascii="Arial" w:hAnsi="Arial" w:cs="Arial"/>
          <w:szCs w:val="24"/>
          <w:lang w:val="es-ES"/>
        </w:rPr>
      </w:pPr>
      <w:r w:rsidRPr="00BE488A">
        <w:rPr>
          <w:rFonts w:ascii="Arial" w:hAnsi="Arial" w:cs="Arial"/>
          <w:szCs w:val="24"/>
          <w:lang w:val="es-ES"/>
        </w:rPr>
        <w:t xml:space="preserve">Apretar los dientes lo más fuerte posible (Cutáneo del cuello, triangular de los labios) </w:t>
      </w:r>
    </w:p>
    <w:p w:rsidR="00C96DDA" w:rsidRPr="00BE488A" w:rsidRDefault="00C96DDA" w:rsidP="00BE488A">
      <w:pPr>
        <w:spacing w:before="0" w:after="0" w:line="240" w:lineRule="atLeast"/>
        <w:ind w:left="1416"/>
        <w:jc w:val="both"/>
        <w:rPr>
          <w:rFonts w:ascii="Arial" w:hAnsi="Arial" w:cs="Arial"/>
          <w:szCs w:val="24"/>
          <w:lang w:val="es-ES"/>
        </w:rPr>
      </w:pPr>
      <w:r w:rsidRPr="00BE488A">
        <w:rPr>
          <w:rFonts w:ascii="Arial" w:hAnsi="Arial" w:cs="Arial"/>
          <w:szCs w:val="24"/>
          <w:lang w:val="es-ES"/>
        </w:rPr>
        <w:t xml:space="preserve">Arrugar el mentón (Mirtiforme, cuadrado de la barba, borla de la barba) </w:t>
      </w:r>
    </w:p>
    <w:p w:rsidR="00C96DDA" w:rsidRPr="00BE488A" w:rsidRDefault="00C96DDA" w:rsidP="00BE488A">
      <w:pPr>
        <w:spacing w:before="0" w:after="0" w:line="240" w:lineRule="atLeast"/>
        <w:ind w:left="1416"/>
        <w:jc w:val="both"/>
        <w:rPr>
          <w:rFonts w:ascii="Arial" w:hAnsi="Arial" w:cs="Arial"/>
          <w:szCs w:val="24"/>
          <w:lang w:val="es-ES"/>
        </w:rPr>
      </w:pPr>
      <w:r w:rsidRPr="00BE488A">
        <w:rPr>
          <w:rFonts w:ascii="Arial" w:hAnsi="Arial" w:cs="Arial"/>
          <w:szCs w:val="24"/>
          <w:lang w:val="es-ES"/>
        </w:rPr>
        <w:t xml:space="preserve">Elevar las cejas (Occipitofrontal) </w:t>
      </w:r>
    </w:p>
    <w:p w:rsidR="00C96DDA" w:rsidRPr="00BE488A" w:rsidRDefault="00C96DDA" w:rsidP="00BE488A">
      <w:pPr>
        <w:spacing w:before="0" w:after="0" w:line="240" w:lineRule="atLeast"/>
        <w:ind w:left="1416"/>
        <w:jc w:val="both"/>
        <w:rPr>
          <w:rFonts w:ascii="Arial" w:hAnsi="Arial" w:cs="Arial"/>
          <w:szCs w:val="24"/>
          <w:lang w:val="es-ES"/>
        </w:rPr>
      </w:pPr>
      <w:r w:rsidRPr="00BE488A">
        <w:rPr>
          <w:rFonts w:ascii="Arial" w:hAnsi="Arial" w:cs="Arial"/>
          <w:szCs w:val="24"/>
          <w:lang w:val="es-ES"/>
        </w:rPr>
        <w:t xml:space="preserve">Juntar las cejas (Ciliar) </w:t>
      </w:r>
    </w:p>
    <w:p w:rsidR="00C96DDA" w:rsidRPr="00BE488A" w:rsidRDefault="00C96DDA" w:rsidP="00BE488A">
      <w:pPr>
        <w:spacing w:before="0" w:after="0" w:line="240" w:lineRule="atLeast"/>
        <w:ind w:left="1416"/>
        <w:jc w:val="both"/>
        <w:rPr>
          <w:rFonts w:ascii="Arial" w:hAnsi="Arial" w:cs="Arial"/>
          <w:szCs w:val="24"/>
          <w:lang w:val="es-ES"/>
        </w:rPr>
      </w:pPr>
      <w:r w:rsidRPr="00BE488A">
        <w:rPr>
          <w:rFonts w:ascii="Arial" w:hAnsi="Arial" w:cs="Arial"/>
          <w:szCs w:val="24"/>
          <w:lang w:val="es-ES"/>
        </w:rPr>
        <w:t xml:space="preserve">Cerrar los ojos (Orbicular de los párpados) </w:t>
      </w:r>
    </w:p>
    <w:p w:rsidR="00C96DDA" w:rsidRPr="00BE488A" w:rsidRDefault="00C96DDA" w:rsidP="00BE488A">
      <w:pPr>
        <w:pStyle w:val="Prrafodelista"/>
        <w:numPr>
          <w:ilvl w:val="0"/>
          <w:numId w:val="23"/>
        </w:numPr>
        <w:spacing w:before="0" w:after="0" w:line="240" w:lineRule="atLeast"/>
        <w:jc w:val="both"/>
        <w:rPr>
          <w:rFonts w:ascii="Arial" w:hAnsi="Arial" w:cs="Arial"/>
          <w:szCs w:val="24"/>
          <w:lang w:val="es-ES"/>
        </w:rPr>
      </w:pPr>
      <w:r w:rsidRPr="00BE488A">
        <w:rPr>
          <w:rFonts w:ascii="Arial" w:hAnsi="Arial" w:cs="Arial"/>
          <w:szCs w:val="24"/>
          <w:lang w:val="es-ES"/>
        </w:rPr>
        <w:t xml:space="preserve">Inhibición del reflejo de Bell: se logra enfocando los ojos del paciente en un objeto fijo a 30.5 cm abajo al frente del paciente, intentando cerrar ambos ojos hasta ocluirlos. Enfocar el ojo hacia abajo ayuda a iniciar que el párpado inferior se eleve. </w:t>
      </w:r>
    </w:p>
    <w:p w:rsidR="00C96DDA" w:rsidRPr="00BE488A" w:rsidRDefault="00C96DDA" w:rsidP="00BE488A">
      <w:pPr>
        <w:pStyle w:val="Prrafodelista"/>
        <w:numPr>
          <w:ilvl w:val="0"/>
          <w:numId w:val="25"/>
        </w:numPr>
        <w:spacing w:before="0" w:after="0" w:line="240" w:lineRule="atLeast"/>
        <w:jc w:val="both"/>
        <w:rPr>
          <w:rFonts w:ascii="Arial" w:hAnsi="Arial" w:cs="Arial"/>
          <w:szCs w:val="24"/>
        </w:rPr>
      </w:pPr>
      <w:r w:rsidRPr="00BE488A">
        <w:rPr>
          <w:rFonts w:ascii="Arial" w:hAnsi="Arial" w:cs="Arial"/>
          <w:szCs w:val="24"/>
        </w:rPr>
        <w:t xml:space="preserve">Etapa de facilitación </w:t>
      </w:r>
    </w:p>
    <w:p w:rsidR="00C96DDA" w:rsidRPr="00BE488A" w:rsidRDefault="00C96DDA" w:rsidP="00BE488A">
      <w:pPr>
        <w:spacing w:before="0" w:after="0" w:line="240" w:lineRule="atLeast"/>
        <w:ind w:left="708"/>
        <w:jc w:val="both"/>
        <w:rPr>
          <w:rFonts w:ascii="Arial" w:hAnsi="Arial" w:cs="Arial"/>
          <w:szCs w:val="24"/>
        </w:rPr>
      </w:pPr>
      <w:r w:rsidRPr="00BE488A">
        <w:rPr>
          <w:rFonts w:ascii="Arial" w:hAnsi="Arial" w:cs="Arial"/>
          <w:szCs w:val="24"/>
          <w:lang w:val="es-ES"/>
        </w:rPr>
        <w:t xml:space="preserve">Se caracteriza por incremento de movimientos voluntarios y ausencia de sincinesias. </w:t>
      </w:r>
      <w:r w:rsidRPr="00BE488A">
        <w:rPr>
          <w:rFonts w:ascii="Arial" w:hAnsi="Arial" w:cs="Arial"/>
          <w:szCs w:val="24"/>
        </w:rPr>
        <w:t>Se realizarán:</w:t>
      </w:r>
    </w:p>
    <w:p w:rsidR="00C96DDA" w:rsidRPr="00BE488A" w:rsidRDefault="00C96DDA" w:rsidP="00BE488A">
      <w:pPr>
        <w:pStyle w:val="Prrafodelista"/>
        <w:numPr>
          <w:ilvl w:val="0"/>
          <w:numId w:val="23"/>
        </w:numPr>
        <w:spacing w:before="0" w:after="0" w:line="240" w:lineRule="atLeast"/>
        <w:jc w:val="both"/>
        <w:rPr>
          <w:rFonts w:ascii="Arial" w:hAnsi="Arial" w:cs="Arial"/>
          <w:szCs w:val="24"/>
          <w:lang w:val="es-ES"/>
        </w:rPr>
      </w:pPr>
      <w:r w:rsidRPr="00BE488A">
        <w:rPr>
          <w:rFonts w:ascii="Arial" w:hAnsi="Arial" w:cs="Arial"/>
          <w:szCs w:val="24"/>
          <w:lang w:val="es-ES"/>
        </w:rPr>
        <w:t xml:space="preserve">Movimientos faciales activos simétricos, haciendo énfasis al paciente de no realizar movimientos incoordinados en forma bilateral, con el fin de evitar movimientos distorsionados del lado afectado, ya que esto lo coloca en una función menos óptima respecto al lado sano. </w:t>
      </w:r>
    </w:p>
    <w:p w:rsidR="00C96DDA" w:rsidRPr="00BE488A" w:rsidRDefault="00C96DDA" w:rsidP="00BE488A">
      <w:pPr>
        <w:spacing w:before="0" w:after="0" w:line="240" w:lineRule="atLeast"/>
        <w:ind w:left="1416"/>
        <w:jc w:val="both"/>
        <w:rPr>
          <w:rFonts w:ascii="Arial" w:hAnsi="Arial" w:cs="Arial"/>
          <w:szCs w:val="24"/>
          <w:lang w:val="es-ES"/>
        </w:rPr>
      </w:pPr>
      <w:r w:rsidRPr="00BE488A">
        <w:rPr>
          <w:rFonts w:ascii="Arial" w:hAnsi="Arial" w:cs="Arial"/>
          <w:szCs w:val="24"/>
          <w:lang w:val="es-ES"/>
        </w:rPr>
        <w:t xml:space="preserve">Si el paciente no presenta signos sugestivos de sincinesias, indicar ejercicios resistidos: la resistencia manual se aplica en dirección opuesta a los movimientos deseados con movimientos faciales aislados, sin causar movimientos en masa o sincinesias. </w:t>
      </w:r>
    </w:p>
    <w:p w:rsidR="00C96DDA" w:rsidRPr="00BE488A" w:rsidRDefault="00C96DDA" w:rsidP="00BE488A">
      <w:pPr>
        <w:pStyle w:val="Prrafodelista"/>
        <w:numPr>
          <w:ilvl w:val="0"/>
          <w:numId w:val="23"/>
        </w:numPr>
        <w:spacing w:before="0" w:after="0" w:line="240" w:lineRule="atLeast"/>
        <w:jc w:val="both"/>
        <w:rPr>
          <w:rFonts w:ascii="Arial" w:hAnsi="Arial" w:cs="Arial"/>
          <w:szCs w:val="24"/>
          <w:lang w:val="es-ES"/>
        </w:rPr>
      </w:pPr>
      <w:r w:rsidRPr="00BE488A">
        <w:rPr>
          <w:rFonts w:ascii="Arial" w:hAnsi="Arial" w:cs="Arial"/>
          <w:szCs w:val="24"/>
          <w:lang w:val="es-ES"/>
        </w:rPr>
        <w:lastRenderedPageBreak/>
        <w:t xml:space="preserve">Sonidos pronunciando consonantes y vocales en forma aislada y palabras que favorezcan el músculo orbicular de los labios. </w:t>
      </w:r>
    </w:p>
    <w:p w:rsidR="00C96DDA" w:rsidRPr="00BE488A" w:rsidRDefault="00BE488A" w:rsidP="00BE488A">
      <w:pPr>
        <w:pStyle w:val="Ttulo2"/>
        <w:rPr>
          <w:sz w:val="20"/>
          <w:lang w:val="es-ES"/>
        </w:rPr>
      </w:pPr>
      <w:bookmarkStart w:id="4" w:name="ayudastcna"/>
      <w:r w:rsidRPr="00BE488A">
        <w:rPr>
          <w:lang w:val="es-ES"/>
        </w:rPr>
        <w:t>Ayudas técnicas</w:t>
      </w:r>
    </w:p>
    <w:bookmarkEnd w:id="4"/>
    <w:p w:rsidR="00C96DDA" w:rsidRPr="00BE488A" w:rsidRDefault="00C96DDA" w:rsidP="00BE488A">
      <w:pPr>
        <w:spacing w:before="0" w:after="0" w:line="240" w:lineRule="atLeast"/>
        <w:jc w:val="both"/>
        <w:rPr>
          <w:rFonts w:ascii="Arial" w:hAnsi="Arial" w:cs="Arial"/>
          <w:szCs w:val="24"/>
          <w:lang w:val="es-ES"/>
        </w:rPr>
      </w:pPr>
      <w:r w:rsidRPr="00BE488A">
        <w:rPr>
          <w:rFonts w:ascii="Arial" w:hAnsi="Arial" w:cs="Arial"/>
          <w:szCs w:val="24"/>
          <w:lang w:val="es-ES"/>
        </w:rPr>
        <w:t xml:space="preserve">El personal de enfermería será el encargado de elaborar y capacitar al paciente en el uso de parche ocular y férula bucal y del párpado. </w:t>
      </w:r>
    </w:p>
    <w:p w:rsidR="00C96DDA" w:rsidRPr="00BE488A" w:rsidRDefault="00C96DDA" w:rsidP="00BE488A">
      <w:pPr>
        <w:spacing w:before="0" w:after="0" w:line="240" w:lineRule="atLeast"/>
        <w:jc w:val="both"/>
        <w:rPr>
          <w:rFonts w:ascii="Arial" w:hAnsi="Arial" w:cs="Arial"/>
          <w:szCs w:val="24"/>
          <w:lang w:val="es-ES"/>
        </w:rPr>
      </w:pPr>
      <w:r w:rsidRPr="00BE488A">
        <w:rPr>
          <w:rFonts w:ascii="Arial" w:hAnsi="Arial" w:cs="Arial"/>
          <w:szCs w:val="24"/>
          <w:lang w:val="es-ES"/>
        </w:rPr>
        <w:t>El parche ocular de uso nocturno está indicado en pacientes con incapacidad para ocluir el ojo durante el sueño, previene la lesión corneal, debe ser colocado previa asepsia de la región y con el ojo debidamente cerrado.</w:t>
      </w:r>
    </w:p>
    <w:p w:rsidR="00C96DDA" w:rsidRPr="00BE488A" w:rsidRDefault="00C96DDA" w:rsidP="00BE488A">
      <w:pPr>
        <w:spacing w:before="0" w:after="0" w:line="240" w:lineRule="atLeast"/>
        <w:jc w:val="both"/>
        <w:rPr>
          <w:rFonts w:ascii="Arial" w:hAnsi="Arial" w:cs="Arial"/>
          <w:szCs w:val="24"/>
          <w:lang w:val="es-ES"/>
        </w:rPr>
      </w:pPr>
      <w:r w:rsidRPr="00BE488A">
        <w:rPr>
          <w:rFonts w:ascii="Arial" w:hAnsi="Arial" w:cs="Arial"/>
          <w:szCs w:val="24"/>
          <w:lang w:val="es-ES"/>
        </w:rPr>
        <w:t>La férula bucal está indicada cuando la asimetría facial es de tal magnitud que limita las funciones de alimentación y comunicación.</w:t>
      </w:r>
    </w:p>
    <w:p w:rsidR="002B774F" w:rsidRPr="00BE488A" w:rsidRDefault="002B774F" w:rsidP="00BE488A">
      <w:pPr>
        <w:spacing w:before="0" w:after="0" w:line="240" w:lineRule="atLeast"/>
        <w:jc w:val="both"/>
        <w:rPr>
          <w:rFonts w:ascii="Arial" w:hAnsi="Arial" w:cs="Arial"/>
          <w:szCs w:val="24"/>
          <w:lang w:val="es-ES"/>
        </w:rPr>
      </w:pPr>
    </w:p>
    <w:p w:rsidR="00545AC9" w:rsidRPr="00BE488A" w:rsidRDefault="00BE488A" w:rsidP="00BE488A">
      <w:pPr>
        <w:pStyle w:val="Ttulo2"/>
        <w:rPr>
          <w:sz w:val="20"/>
          <w:lang w:val="es-ES"/>
        </w:rPr>
      </w:pPr>
      <w:bookmarkStart w:id="5" w:name="tratamiena"/>
      <w:r w:rsidRPr="00BE488A">
        <w:rPr>
          <w:lang w:val="es-ES"/>
        </w:rPr>
        <w:t>Tratamiento médico</w:t>
      </w:r>
    </w:p>
    <w:bookmarkEnd w:id="5"/>
    <w:p w:rsidR="00545AC9" w:rsidRPr="00BE488A"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Aunque diversos estudios y metaanálisis demostraron que el tratamiento con corticoides es beneficioso, esta conclusión es discutible ya que algunos estudios tienen pocos pacientes y un metaanálisis incluye estudios de poca calidad 6-9. El meta</w:t>
      </w:r>
      <w:r w:rsidR="00D64CE9" w:rsidRPr="00BE488A">
        <w:rPr>
          <w:rFonts w:ascii="Arial" w:hAnsi="Arial" w:cs="Arial"/>
          <w:szCs w:val="24"/>
          <w:lang w:val="es-ES"/>
        </w:rPr>
        <w:t xml:space="preserve"> </w:t>
      </w:r>
      <w:r w:rsidRPr="00BE488A">
        <w:rPr>
          <w:rFonts w:ascii="Arial" w:hAnsi="Arial" w:cs="Arial"/>
          <w:szCs w:val="24"/>
          <w:lang w:val="es-ES"/>
        </w:rPr>
        <w:t xml:space="preserve">análisis más importante no encuentra beneficioso el tratamiento con esteroides  por lo que su uso continúa siendo discutible. Un estudio encontró que en niños no es beneficioso </w:t>
      </w:r>
      <w:r w:rsidR="00B417E4" w:rsidRPr="00BE488A">
        <w:rPr>
          <w:rFonts w:ascii="Arial" w:hAnsi="Arial" w:cs="Arial"/>
          <w:szCs w:val="24"/>
          <w:lang w:val="es-ES"/>
        </w:rPr>
        <w:t>el tratamiento con corticoides</w:t>
      </w:r>
      <w:r w:rsidRPr="00BE488A">
        <w:rPr>
          <w:rFonts w:ascii="Arial" w:hAnsi="Arial" w:cs="Arial"/>
          <w:szCs w:val="24"/>
          <w:lang w:val="es-ES"/>
        </w:rPr>
        <w:t>.</w:t>
      </w:r>
    </w:p>
    <w:p w:rsidR="00545AC9" w:rsidRPr="00BE488A"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Un ensayo clínico encontró que Prednisona es mejor que Aciclovir en la recuperación de la función motora del facial, otro encontró que prednisona más aciclovir es superior a prednisona sola. Estos resultados contradictorios hacen que la recomendación de aciclovir también sea controvertida.</w:t>
      </w:r>
    </w:p>
    <w:p w:rsidR="00545AC9" w:rsidRPr="00BE488A" w:rsidRDefault="00545AC9" w:rsidP="00BE488A">
      <w:pPr>
        <w:spacing w:before="0" w:after="0" w:line="240" w:lineRule="atLeast"/>
        <w:jc w:val="both"/>
        <w:rPr>
          <w:rFonts w:ascii="Arial" w:hAnsi="Arial" w:cs="Arial"/>
          <w:szCs w:val="24"/>
          <w:lang w:val="es-ES"/>
        </w:rPr>
      </w:pPr>
      <w:r w:rsidRPr="00BE488A">
        <w:rPr>
          <w:rFonts w:ascii="Arial" w:hAnsi="Arial" w:cs="Arial"/>
          <w:szCs w:val="24"/>
          <w:lang w:val="es-ES"/>
        </w:rPr>
        <w:t>A pesar de que no hay datos concluyentes acerca del beneficio de estos tratamientos, algunos comités de expertos recomiendan el uso de corticoides y aciclovir.</w:t>
      </w:r>
    </w:p>
    <w:p w:rsidR="00C96DDA" w:rsidRPr="00BE488A" w:rsidRDefault="00C96DDA" w:rsidP="00BE488A">
      <w:pPr>
        <w:spacing w:before="0" w:after="0" w:line="240" w:lineRule="atLeast"/>
        <w:jc w:val="both"/>
        <w:rPr>
          <w:rFonts w:ascii="Arial" w:hAnsi="Arial" w:cs="Arial"/>
          <w:szCs w:val="24"/>
          <w:lang w:val="es-ES"/>
        </w:rPr>
      </w:pPr>
    </w:p>
    <w:p w:rsidR="00EF1D25" w:rsidRDefault="00EF1D25" w:rsidP="00BE488A">
      <w:pPr>
        <w:spacing w:before="0" w:after="0" w:line="240" w:lineRule="atLeast"/>
        <w:rPr>
          <w:rFonts w:ascii="Arial" w:hAnsi="Arial" w:cs="Arial"/>
          <w:b/>
          <w:szCs w:val="28"/>
          <w:lang w:val="es-ES"/>
        </w:rPr>
      </w:pPr>
    </w:p>
    <w:p w:rsidR="00BE488A" w:rsidRDefault="00BE488A" w:rsidP="00BE488A">
      <w:pPr>
        <w:spacing w:before="0" w:after="0" w:line="240" w:lineRule="atLeast"/>
        <w:jc w:val="both"/>
        <w:rPr>
          <w:rStyle w:val="Referenciaintensa"/>
          <w:rFonts w:ascii="Arial" w:hAnsi="Arial" w:cs="Arial"/>
          <w:i w:val="0"/>
          <w:caps w:val="0"/>
          <w:color w:val="auto"/>
          <w:lang w:val="es-ES"/>
        </w:rPr>
      </w:pPr>
      <w:r w:rsidRPr="00BE488A">
        <w:rPr>
          <w:rStyle w:val="Referenciaintensa"/>
          <w:rFonts w:ascii="Arial" w:hAnsi="Arial" w:cs="Arial"/>
          <w:i w:val="0"/>
          <w:caps w:val="0"/>
          <w:color w:val="auto"/>
          <w:lang w:val="es-ES"/>
        </w:rPr>
        <w:t xml:space="preserve">Lic. Cirilo E. Rodríguez Corvera </w:t>
      </w:r>
    </w:p>
    <w:p w:rsidR="00BE488A" w:rsidRPr="00BE488A" w:rsidRDefault="005276FB" w:rsidP="00BE488A">
      <w:pPr>
        <w:spacing w:before="0" w:after="0" w:line="240" w:lineRule="atLeast"/>
        <w:jc w:val="both"/>
        <w:rPr>
          <w:rStyle w:val="Referenciaintensa"/>
          <w:rFonts w:ascii="Arial" w:hAnsi="Arial" w:cs="Arial"/>
          <w:i w:val="0"/>
          <w:color w:val="auto"/>
          <w:lang w:val="es-ES"/>
        </w:rPr>
      </w:pPr>
      <w:hyperlink r:id="rId13" w:history="1">
        <w:r w:rsidR="00BE488A" w:rsidRPr="00BE488A">
          <w:rPr>
            <w:rStyle w:val="Hipervnculo"/>
            <w:rFonts w:ascii="Arial" w:hAnsi="Arial" w:cs="Arial"/>
            <w:lang w:val="es-ES"/>
          </w:rPr>
          <w:t>rehabilitaciònkarens@hotmail.com</w:t>
        </w:r>
      </w:hyperlink>
      <w:r w:rsidR="00BE488A" w:rsidRPr="00BE488A">
        <w:rPr>
          <w:rStyle w:val="Referenciaintensa"/>
          <w:rFonts w:ascii="Arial" w:hAnsi="Arial" w:cs="Arial"/>
          <w:i w:val="0"/>
          <w:caps w:val="0"/>
          <w:color w:val="auto"/>
          <w:lang w:val="es-ES"/>
        </w:rPr>
        <w:t xml:space="preserve"> </w:t>
      </w:r>
    </w:p>
    <w:p w:rsidR="00BE488A" w:rsidRPr="00BE488A" w:rsidRDefault="00BE488A" w:rsidP="00BE488A">
      <w:pPr>
        <w:spacing w:before="0" w:after="0" w:line="240" w:lineRule="atLeast"/>
        <w:rPr>
          <w:rFonts w:ascii="Arial" w:hAnsi="Arial" w:cs="Arial"/>
          <w:b/>
          <w:szCs w:val="28"/>
          <w:lang w:val="es-ES"/>
        </w:rPr>
      </w:pPr>
    </w:p>
    <w:sectPr w:rsidR="00BE488A" w:rsidRPr="00BE488A" w:rsidSect="00BE488A">
      <w:headerReference w:type="default" r:id="rId14"/>
      <w:footerReference w:type="default" r:id="rId15"/>
      <w:pgSz w:w="11906" w:h="16838"/>
      <w:pgMar w:top="1417" w:right="1134" w:bottom="141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218F" w:rsidRDefault="00B1218F" w:rsidP="00BE488A">
      <w:pPr>
        <w:spacing w:before="0" w:after="0" w:line="240" w:lineRule="auto"/>
      </w:pPr>
      <w:r>
        <w:separator/>
      </w:r>
    </w:p>
  </w:endnote>
  <w:endnote w:type="continuationSeparator" w:id="1">
    <w:p w:rsidR="00B1218F" w:rsidRDefault="00B1218F" w:rsidP="00BE488A">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88A" w:rsidRPr="00BE488A" w:rsidRDefault="00BE488A" w:rsidP="00BE488A">
    <w:pPr>
      <w:pStyle w:val="Piedepgina"/>
      <w:jc w:val="center"/>
      <w:rPr>
        <w:rFonts w:ascii="Arial" w:hAnsi="Arial" w:cs="Arial"/>
        <w:sz w:val="16"/>
        <w:lang w:val="es-ES"/>
      </w:rPr>
    </w:pPr>
    <w:r w:rsidRPr="00BE488A">
      <w:rPr>
        <w:rFonts w:ascii="Arial" w:hAnsi="Arial" w:cs="Arial"/>
        <w:sz w:val="16"/>
        <w:lang w:val="es-ES"/>
      </w:rPr>
      <w:t xml:space="preserve">Para ver trabajos similares o recibir información semanal sobre nuevas publicaciones, visite www.monografias.com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218F" w:rsidRDefault="00B1218F" w:rsidP="00BE488A">
      <w:pPr>
        <w:spacing w:before="0" w:after="0" w:line="240" w:lineRule="auto"/>
      </w:pPr>
      <w:r>
        <w:separator/>
      </w:r>
    </w:p>
  </w:footnote>
  <w:footnote w:type="continuationSeparator" w:id="1">
    <w:p w:rsidR="00B1218F" w:rsidRDefault="00B1218F" w:rsidP="00BE488A">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88A" w:rsidRPr="00BE488A" w:rsidRDefault="00BE488A" w:rsidP="00BE488A">
    <w:pPr>
      <w:pStyle w:val="Encabezado"/>
      <w:jc w:val="center"/>
      <w:rPr>
        <w:rFonts w:ascii="Arial" w:hAnsi="Arial" w:cs="Arial"/>
        <w:sz w:val="18"/>
      </w:rPr>
    </w:pPr>
    <w:r>
      <w:rPr>
        <w:rFonts w:ascii="Arial" w:hAnsi="Arial" w:cs="Arial"/>
        <w:sz w:val="18"/>
      </w:rPr>
      <w:t>www.monografias.com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w:pict>
  </w:numPicBullet>
  <w:numPicBullet w:numPicBulletId="1">
    <w:pict>
      <v:shape id="_x0000_i1039" type="#_x0000_t75" style="width:3in;height:3in" o:bullet="t"/>
    </w:pict>
  </w:numPicBullet>
  <w:numPicBullet w:numPicBulletId="2">
    <w:pict>
      <v:shape id="_x0000_i1040" type="#_x0000_t75" style="width:3in;height:3in" o:bullet="t"/>
    </w:pict>
  </w:numPicBullet>
  <w:numPicBullet w:numPicBulletId="3">
    <w:pict>
      <v:shape id="_x0000_i1041" type="#_x0000_t75" style="width:3in;height:3in" o:bullet="t"/>
    </w:pict>
  </w:numPicBullet>
  <w:numPicBullet w:numPicBulletId="4">
    <w:pict>
      <v:shape id="_x0000_i1042" type="#_x0000_t75" style="width:3in;height:3in" o:bullet="t"/>
    </w:pict>
  </w:numPicBullet>
  <w:numPicBullet w:numPicBulletId="5">
    <w:pict>
      <v:shape id="_x0000_i1043" type="#_x0000_t75" style="width:3in;height:3in" o:bullet="t"/>
    </w:pict>
  </w:numPicBullet>
  <w:numPicBullet w:numPicBulletId="6">
    <w:pict>
      <v:shape id="_x0000_i1044" type="#_x0000_t75" style="width:3in;height:3in" o:bullet="t"/>
    </w:pict>
  </w:numPicBullet>
  <w:numPicBullet w:numPicBulletId="7">
    <w:pict>
      <v:shape id="_x0000_i1045" type="#_x0000_t75" style="width:3in;height:3in" o:bullet="t"/>
    </w:pict>
  </w:numPicBullet>
  <w:numPicBullet w:numPicBulletId="8">
    <w:pict>
      <v:shape id="_x0000_i1046" type="#_x0000_t75" style="width:3in;height:3in" o:bullet="t"/>
    </w:pict>
  </w:numPicBullet>
  <w:numPicBullet w:numPicBulletId="9">
    <w:pict>
      <v:shape id="_x0000_i1047" type="#_x0000_t75" style="width:3in;height:3in" o:bullet="t"/>
    </w:pict>
  </w:numPicBullet>
  <w:numPicBullet w:numPicBulletId="10">
    <w:pict>
      <v:shape id="_x0000_i1048" type="#_x0000_t75" style="width:3in;height:3in" o:bullet="t"/>
    </w:pict>
  </w:numPicBullet>
  <w:numPicBullet w:numPicBulletId="11">
    <w:pict>
      <v:shape id="_x0000_i1049" type="#_x0000_t75" style="width:3in;height:3in" o:bullet="t"/>
    </w:pict>
  </w:numPicBullet>
  <w:abstractNum w:abstractNumId="0">
    <w:nsid w:val="04E571B3"/>
    <w:multiLevelType w:val="multilevel"/>
    <w:tmpl w:val="673CF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F13AA7"/>
    <w:multiLevelType w:val="multilevel"/>
    <w:tmpl w:val="CB783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825705"/>
    <w:multiLevelType w:val="multilevel"/>
    <w:tmpl w:val="3AAE7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162F33F4"/>
    <w:multiLevelType w:val="hybridMultilevel"/>
    <w:tmpl w:val="245059C2"/>
    <w:lvl w:ilvl="0" w:tplc="240A000F">
      <w:start w:val="1"/>
      <w:numFmt w:val="decimal"/>
      <w:lvlText w:val="%1."/>
      <w:lvlJc w:val="left"/>
      <w:pPr>
        <w:ind w:left="-1832" w:hanging="360"/>
      </w:pPr>
    </w:lvl>
    <w:lvl w:ilvl="1" w:tplc="240A0019" w:tentative="1">
      <w:start w:val="1"/>
      <w:numFmt w:val="lowerLetter"/>
      <w:lvlText w:val="%2."/>
      <w:lvlJc w:val="left"/>
      <w:pPr>
        <w:ind w:left="-1112" w:hanging="360"/>
      </w:pPr>
    </w:lvl>
    <w:lvl w:ilvl="2" w:tplc="240A001B" w:tentative="1">
      <w:start w:val="1"/>
      <w:numFmt w:val="lowerRoman"/>
      <w:lvlText w:val="%3."/>
      <w:lvlJc w:val="right"/>
      <w:pPr>
        <w:ind w:left="-392" w:hanging="180"/>
      </w:pPr>
    </w:lvl>
    <w:lvl w:ilvl="3" w:tplc="240A000F" w:tentative="1">
      <w:start w:val="1"/>
      <w:numFmt w:val="decimal"/>
      <w:lvlText w:val="%4."/>
      <w:lvlJc w:val="left"/>
      <w:pPr>
        <w:ind w:left="328" w:hanging="360"/>
      </w:pPr>
    </w:lvl>
    <w:lvl w:ilvl="4" w:tplc="240A0019" w:tentative="1">
      <w:start w:val="1"/>
      <w:numFmt w:val="lowerLetter"/>
      <w:lvlText w:val="%5."/>
      <w:lvlJc w:val="left"/>
      <w:pPr>
        <w:ind w:left="1048" w:hanging="360"/>
      </w:pPr>
    </w:lvl>
    <w:lvl w:ilvl="5" w:tplc="240A001B" w:tentative="1">
      <w:start w:val="1"/>
      <w:numFmt w:val="lowerRoman"/>
      <w:lvlText w:val="%6."/>
      <w:lvlJc w:val="right"/>
      <w:pPr>
        <w:ind w:left="1768" w:hanging="180"/>
      </w:pPr>
    </w:lvl>
    <w:lvl w:ilvl="6" w:tplc="240A000F" w:tentative="1">
      <w:start w:val="1"/>
      <w:numFmt w:val="decimal"/>
      <w:lvlText w:val="%7."/>
      <w:lvlJc w:val="left"/>
      <w:pPr>
        <w:ind w:left="2488" w:hanging="360"/>
      </w:pPr>
    </w:lvl>
    <w:lvl w:ilvl="7" w:tplc="240A0019" w:tentative="1">
      <w:start w:val="1"/>
      <w:numFmt w:val="lowerLetter"/>
      <w:lvlText w:val="%8."/>
      <w:lvlJc w:val="left"/>
      <w:pPr>
        <w:ind w:left="3208" w:hanging="360"/>
      </w:pPr>
    </w:lvl>
    <w:lvl w:ilvl="8" w:tplc="240A001B" w:tentative="1">
      <w:start w:val="1"/>
      <w:numFmt w:val="lowerRoman"/>
      <w:lvlText w:val="%9."/>
      <w:lvlJc w:val="right"/>
      <w:pPr>
        <w:ind w:left="3928" w:hanging="180"/>
      </w:pPr>
    </w:lvl>
  </w:abstractNum>
  <w:abstractNum w:abstractNumId="4">
    <w:nsid w:val="1FA65C4A"/>
    <w:multiLevelType w:val="multilevel"/>
    <w:tmpl w:val="7E284CAE"/>
    <w:lvl w:ilvl="0">
      <w:start w:val="1"/>
      <w:numFmt w:val="bullet"/>
      <w:lvlText w:val="o"/>
      <w:lvlPicBulletId w:val="11"/>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nsid w:val="24131491"/>
    <w:multiLevelType w:val="hybridMultilevel"/>
    <w:tmpl w:val="531EF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DE85BAB"/>
    <w:multiLevelType w:val="hybridMultilevel"/>
    <w:tmpl w:val="E134169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2E540072"/>
    <w:multiLevelType w:val="multilevel"/>
    <w:tmpl w:val="7ED07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0A1BFA"/>
    <w:multiLevelType w:val="hybridMultilevel"/>
    <w:tmpl w:val="EFCAB5B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nsid w:val="301B4964"/>
    <w:multiLevelType w:val="multilevel"/>
    <w:tmpl w:val="7FD2FA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04F7B56"/>
    <w:multiLevelType w:val="hybridMultilevel"/>
    <w:tmpl w:val="D140013E"/>
    <w:lvl w:ilvl="0" w:tplc="240A0001">
      <w:start w:val="1"/>
      <w:numFmt w:val="bullet"/>
      <w:lvlText w:val=""/>
      <w:lvlJc w:val="left"/>
      <w:pPr>
        <w:ind w:left="1428" w:hanging="360"/>
      </w:pPr>
      <w:rPr>
        <w:rFonts w:ascii="Symbol" w:hAnsi="Symbol"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1">
    <w:nsid w:val="33E338CD"/>
    <w:multiLevelType w:val="hybridMultilevel"/>
    <w:tmpl w:val="09AA08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8137870"/>
    <w:multiLevelType w:val="multilevel"/>
    <w:tmpl w:val="66ECE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982701B"/>
    <w:multiLevelType w:val="multilevel"/>
    <w:tmpl w:val="19B457A8"/>
    <w:lvl w:ilvl="0">
      <w:start w:val="1"/>
      <w:numFmt w:val="bullet"/>
      <w:lvlText w:val="o"/>
      <w:lvlPicBulletId w:val="0"/>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3FB26098"/>
    <w:multiLevelType w:val="hybridMultilevel"/>
    <w:tmpl w:val="08A06406"/>
    <w:lvl w:ilvl="0" w:tplc="240A0005">
      <w:start w:val="1"/>
      <w:numFmt w:val="bullet"/>
      <w:lvlText w:val=""/>
      <w:lvlJc w:val="left"/>
      <w:pPr>
        <w:ind w:left="1428" w:hanging="360"/>
      </w:pPr>
      <w:rPr>
        <w:rFonts w:ascii="Wingdings" w:hAnsi="Wingdings"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15">
    <w:nsid w:val="43A13B4B"/>
    <w:multiLevelType w:val="multilevel"/>
    <w:tmpl w:val="BA78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A118C8"/>
    <w:multiLevelType w:val="hybridMultilevel"/>
    <w:tmpl w:val="A9AA93EC"/>
    <w:lvl w:ilvl="0" w:tplc="0C0A000F">
      <w:start w:val="1"/>
      <w:numFmt w:val="decimal"/>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7">
    <w:nsid w:val="548E0B84"/>
    <w:multiLevelType w:val="hybridMultilevel"/>
    <w:tmpl w:val="318638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9EE5044"/>
    <w:multiLevelType w:val="multilevel"/>
    <w:tmpl w:val="1CD69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CC1C1E"/>
    <w:multiLevelType w:val="multilevel"/>
    <w:tmpl w:val="BE6CD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FE4615"/>
    <w:multiLevelType w:val="multilevel"/>
    <w:tmpl w:val="84EA6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nsid w:val="641B217B"/>
    <w:multiLevelType w:val="hybridMultilevel"/>
    <w:tmpl w:val="45C4C7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81C4D72"/>
    <w:multiLevelType w:val="hybridMultilevel"/>
    <w:tmpl w:val="324AA262"/>
    <w:lvl w:ilvl="0" w:tplc="240A000D">
      <w:start w:val="1"/>
      <w:numFmt w:val="bullet"/>
      <w:lvlText w:val=""/>
      <w:lvlJc w:val="left"/>
      <w:pPr>
        <w:ind w:left="1428" w:hanging="360"/>
      </w:pPr>
      <w:rPr>
        <w:rFonts w:ascii="Wingdings" w:hAnsi="Wingdings" w:hint="default"/>
      </w:rPr>
    </w:lvl>
    <w:lvl w:ilvl="1" w:tplc="240A0003" w:tentative="1">
      <w:start w:val="1"/>
      <w:numFmt w:val="bullet"/>
      <w:lvlText w:val="o"/>
      <w:lvlJc w:val="left"/>
      <w:pPr>
        <w:ind w:left="2148" w:hanging="360"/>
      </w:pPr>
      <w:rPr>
        <w:rFonts w:ascii="Courier New" w:hAnsi="Courier New" w:cs="Courier New" w:hint="default"/>
      </w:rPr>
    </w:lvl>
    <w:lvl w:ilvl="2" w:tplc="240A0005" w:tentative="1">
      <w:start w:val="1"/>
      <w:numFmt w:val="bullet"/>
      <w:lvlText w:val=""/>
      <w:lvlJc w:val="left"/>
      <w:pPr>
        <w:ind w:left="2868" w:hanging="360"/>
      </w:pPr>
      <w:rPr>
        <w:rFonts w:ascii="Wingdings" w:hAnsi="Wingdings" w:hint="default"/>
      </w:rPr>
    </w:lvl>
    <w:lvl w:ilvl="3" w:tplc="240A0001" w:tentative="1">
      <w:start w:val="1"/>
      <w:numFmt w:val="bullet"/>
      <w:lvlText w:val=""/>
      <w:lvlJc w:val="left"/>
      <w:pPr>
        <w:ind w:left="3588" w:hanging="360"/>
      </w:pPr>
      <w:rPr>
        <w:rFonts w:ascii="Symbol" w:hAnsi="Symbol" w:hint="default"/>
      </w:rPr>
    </w:lvl>
    <w:lvl w:ilvl="4" w:tplc="240A0003" w:tentative="1">
      <w:start w:val="1"/>
      <w:numFmt w:val="bullet"/>
      <w:lvlText w:val="o"/>
      <w:lvlJc w:val="left"/>
      <w:pPr>
        <w:ind w:left="4308" w:hanging="360"/>
      </w:pPr>
      <w:rPr>
        <w:rFonts w:ascii="Courier New" w:hAnsi="Courier New" w:cs="Courier New" w:hint="default"/>
      </w:rPr>
    </w:lvl>
    <w:lvl w:ilvl="5" w:tplc="240A0005" w:tentative="1">
      <w:start w:val="1"/>
      <w:numFmt w:val="bullet"/>
      <w:lvlText w:val=""/>
      <w:lvlJc w:val="left"/>
      <w:pPr>
        <w:ind w:left="5028" w:hanging="360"/>
      </w:pPr>
      <w:rPr>
        <w:rFonts w:ascii="Wingdings" w:hAnsi="Wingdings" w:hint="default"/>
      </w:rPr>
    </w:lvl>
    <w:lvl w:ilvl="6" w:tplc="240A0001" w:tentative="1">
      <w:start w:val="1"/>
      <w:numFmt w:val="bullet"/>
      <w:lvlText w:val=""/>
      <w:lvlJc w:val="left"/>
      <w:pPr>
        <w:ind w:left="5748" w:hanging="360"/>
      </w:pPr>
      <w:rPr>
        <w:rFonts w:ascii="Symbol" w:hAnsi="Symbol" w:hint="default"/>
      </w:rPr>
    </w:lvl>
    <w:lvl w:ilvl="7" w:tplc="240A0003" w:tentative="1">
      <w:start w:val="1"/>
      <w:numFmt w:val="bullet"/>
      <w:lvlText w:val="o"/>
      <w:lvlJc w:val="left"/>
      <w:pPr>
        <w:ind w:left="6468" w:hanging="360"/>
      </w:pPr>
      <w:rPr>
        <w:rFonts w:ascii="Courier New" w:hAnsi="Courier New" w:cs="Courier New" w:hint="default"/>
      </w:rPr>
    </w:lvl>
    <w:lvl w:ilvl="8" w:tplc="240A0005" w:tentative="1">
      <w:start w:val="1"/>
      <w:numFmt w:val="bullet"/>
      <w:lvlText w:val=""/>
      <w:lvlJc w:val="left"/>
      <w:pPr>
        <w:ind w:left="7188" w:hanging="360"/>
      </w:pPr>
      <w:rPr>
        <w:rFonts w:ascii="Wingdings" w:hAnsi="Wingdings" w:hint="default"/>
      </w:rPr>
    </w:lvl>
  </w:abstractNum>
  <w:abstractNum w:abstractNumId="23">
    <w:nsid w:val="68F423BF"/>
    <w:multiLevelType w:val="multilevel"/>
    <w:tmpl w:val="FB36E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9CB5579"/>
    <w:multiLevelType w:val="multilevel"/>
    <w:tmpl w:val="897A7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376B62"/>
    <w:multiLevelType w:val="multilevel"/>
    <w:tmpl w:val="3AAE70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nsid w:val="782A23D7"/>
    <w:multiLevelType w:val="hybridMultilevel"/>
    <w:tmpl w:val="58D090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8F3667B"/>
    <w:multiLevelType w:val="hybridMultilevel"/>
    <w:tmpl w:val="B27CD0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A7F3CAF"/>
    <w:multiLevelType w:val="multilevel"/>
    <w:tmpl w:val="8D684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D5D3A96"/>
    <w:multiLevelType w:val="multilevel"/>
    <w:tmpl w:val="84EA6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2"/>
  </w:num>
  <w:num w:numId="2">
    <w:abstractNumId w:val="9"/>
  </w:num>
  <w:num w:numId="3">
    <w:abstractNumId w:val="1"/>
  </w:num>
  <w:num w:numId="4">
    <w:abstractNumId w:val="13"/>
  </w:num>
  <w:num w:numId="5">
    <w:abstractNumId w:val="4"/>
  </w:num>
  <w:num w:numId="6">
    <w:abstractNumId w:val="11"/>
  </w:num>
  <w:num w:numId="7">
    <w:abstractNumId w:val="18"/>
  </w:num>
  <w:num w:numId="8">
    <w:abstractNumId w:val="15"/>
  </w:num>
  <w:num w:numId="9">
    <w:abstractNumId w:val="23"/>
  </w:num>
  <w:num w:numId="10">
    <w:abstractNumId w:val="19"/>
  </w:num>
  <w:num w:numId="11">
    <w:abstractNumId w:val="0"/>
  </w:num>
  <w:num w:numId="12">
    <w:abstractNumId w:val="24"/>
  </w:num>
  <w:num w:numId="13">
    <w:abstractNumId w:val="7"/>
  </w:num>
  <w:num w:numId="14">
    <w:abstractNumId w:val="28"/>
  </w:num>
  <w:num w:numId="15">
    <w:abstractNumId w:val="27"/>
  </w:num>
  <w:num w:numId="16">
    <w:abstractNumId w:val="6"/>
  </w:num>
  <w:num w:numId="17">
    <w:abstractNumId w:val="8"/>
  </w:num>
  <w:num w:numId="18">
    <w:abstractNumId w:val="29"/>
  </w:num>
  <w:num w:numId="19">
    <w:abstractNumId w:val="20"/>
  </w:num>
  <w:num w:numId="20">
    <w:abstractNumId w:val="2"/>
  </w:num>
  <w:num w:numId="21">
    <w:abstractNumId w:val="3"/>
  </w:num>
  <w:num w:numId="22">
    <w:abstractNumId w:val="25"/>
  </w:num>
  <w:num w:numId="23">
    <w:abstractNumId w:val="22"/>
  </w:num>
  <w:num w:numId="24">
    <w:abstractNumId w:val="10"/>
  </w:num>
  <w:num w:numId="25">
    <w:abstractNumId w:val="17"/>
  </w:num>
  <w:num w:numId="26">
    <w:abstractNumId w:val="14"/>
  </w:num>
  <w:num w:numId="27">
    <w:abstractNumId w:val="5"/>
  </w:num>
  <w:num w:numId="28">
    <w:abstractNumId w:val="21"/>
  </w:num>
  <w:num w:numId="29">
    <w:abstractNumId w:val="16"/>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useFELayout/>
  </w:compat>
  <w:rsids>
    <w:rsidRoot w:val="00545AC9"/>
    <w:rsid w:val="000D0DD7"/>
    <w:rsid w:val="002B774F"/>
    <w:rsid w:val="00355571"/>
    <w:rsid w:val="004B7256"/>
    <w:rsid w:val="005276FB"/>
    <w:rsid w:val="00545AC9"/>
    <w:rsid w:val="005E026A"/>
    <w:rsid w:val="0062693D"/>
    <w:rsid w:val="006D2FA0"/>
    <w:rsid w:val="00733872"/>
    <w:rsid w:val="00752AEB"/>
    <w:rsid w:val="008055F8"/>
    <w:rsid w:val="008848FA"/>
    <w:rsid w:val="008957EF"/>
    <w:rsid w:val="00895FFA"/>
    <w:rsid w:val="00A23255"/>
    <w:rsid w:val="00AD3FC2"/>
    <w:rsid w:val="00AF7C2E"/>
    <w:rsid w:val="00B1218F"/>
    <w:rsid w:val="00B417E4"/>
    <w:rsid w:val="00BE488A"/>
    <w:rsid w:val="00C96DDA"/>
    <w:rsid w:val="00D03FCF"/>
    <w:rsid w:val="00D26FE4"/>
    <w:rsid w:val="00D329E1"/>
    <w:rsid w:val="00D50CBB"/>
    <w:rsid w:val="00D56819"/>
    <w:rsid w:val="00D64CE9"/>
    <w:rsid w:val="00D96941"/>
    <w:rsid w:val="00DD4798"/>
    <w:rsid w:val="00EF1D25"/>
    <w:rsid w:val="00F705DE"/>
    <w:rsid w:val="00FB5214"/>
    <w:rsid w:val="00FE270C"/>
    <w:rsid w:val="00FF2BB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5FFA"/>
    <w:rPr>
      <w:sz w:val="20"/>
      <w:szCs w:val="20"/>
    </w:rPr>
  </w:style>
  <w:style w:type="paragraph" w:styleId="Ttulo1">
    <w:name w:val="heading 1"/>
    <w:basedOn w:val="Normal"/>
    <w:next w:val="Normal"/>
    <w:link w:val="Ttulo1Car"/>
    <w:uiPriority w:val="9"/>
    <w:qFormat/>
    <w:rsid w:val="00895FFA"/>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tulo2">
    <w:name w:val="heading 2"/>
    <w:basedOn w:val="Normal"/>
    <w:next w:val="Normal"/>
    <w:link w:val="Ttulo2Car"/>
    <w:uiPriority w:val="9"/>
    <w:unhideWhenUsed/>
    <w:qFormat/>
    <w:rsid w:val="00895FFA"/>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Ttulo3">
    <w:name w:val="heading 3"/>
    <w:basedOn w:val="Normal"/>
    <w:next w:val="Normal"/>
    <w:link w:val="Ttulo3Car"/>
    <w:uiPriority w:val="9"/>
    <w:unhideWhenUsed/>
    <w:qFormat/>
    <w:rsid w:val="00895FF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tulo4">
    <w:name w:val="heading 4"/>
    <w:basedOn w:val="Normal"/>
    <w:next w:val="Normal"/>
    <w:link w:val="Ttulo4Car"/>
    <w:uiPriority w:val="9"/>
    <w:unhideWhenUsed/>
    <w:qFormat/>
    <w:rsid w:val="00895FF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tulo5">
    <w:name w:val="heading 5"/>
    <w:basedOn w:val="Normal"/>
    <w:next w:val="Normal"/>
    <w:link w:val="Ttulo5Car"/>
    <w:uiPriority w:val="9"/>
    <w:semiHidden/>
    <w:unhideWhenUsed/>
    <w:qFormat/>
    <w:rsid w:val="00895FFA"/>
    <w:pPr>
      <w:pBdr>
        <w:bottom w:val="single" w:sz="6" w:space="1" w:color="4F81BD" w:themeColor="accent1"/>
      </w:pBdr>
      <w:spacing w:before="300" w:after="0"/>
      <w:outlineLvl w:val="4"/>
    </w:pPr>
    <w:rPr>
      <w:caps/>
      <w:color w:val="365F91" w:themeColor="accent1" w:themeShade="BF"/>
      <w:spacing w:val="10"/>
      <w:sz w:val="22"/>
      <w:szCs w:val="22"/>
    </w:rPr>
  </w:style>
  <w:style w:type="paragraph" w:styleId="Ttulo6">
    <w:name w:val="heading 6"/>
    <w:basedOn w:val="Normal"/>
    <w:next w:val="Normal"/>
    <w:link w:val="Ttulo6Car"/>
    <w:uiPriority w:val="9"/>
    <w:semiHidden/>
    <w:unhideWhenUsed/>
    <w:qFormat/>
    <w:rsid w:val="00895FFA"/>
    <w:pPr>
      <w:pBdr>
        <w:bottom w:val="dotted" w:sz="6" w:space="1" w:color="4F81BD" w:themeColor="accent1"/>
      </w:pBdr>
      <w:spacing w:before="300" w:after="0"/>
      <w:outlineLvl w:val="5"/>
    </w:pPr>
    <w:rPr>
      <w:caps/>
      <w:color w:val="365F91" w:themeColor="accent1" w:themeShade="BF"/>
      <w:spacing w:val="10"/>
      <w:sz w:val="22"/>
      <w:szCs w:val="22"/>
    </w:rPr>
  </w:style>
  <w:style w:type="paragraph" w:styleId="Ttulo7">
    <w:name w:val="heading 7"/>
    <w:basedOn w:val="Normal"/>
    <w:next w:val="Normal"/>
    <w:link w:val="Ttulo7Car"/>
    <w:uiPriority w:val="9"/>
    <w:semiHidden/>
    <w:unhideWhenUsed/>
    <w:qFormat/>
    <w:rsid w:val="00895FFA"/>
    <w:pPr>
      <w:spacing w:before="300" w:after="0"/>
      <w:outlineLvl w:val="6"/>
    </w:pPr>
    <w:rPr>
      <w:caps/>
      <w:color w:val="365F91" w:themeColor="accent1" w:themeShade="BF"/>
      <w:spacing w:val="10"/>
      <w:sz w:val="22"/>
      <w:szCs w:val="22"/>
    </w:rPr>
  </w:style>
  <w:style w:type="paragraph" w:styleId="Ttulo8">
    <w:name w:val="heading 8"/>
    <w:basedOn w:val="Normal"/>
    <w:next w:val="Normal"/>
    <w:link w:val="Ttulo8Car"/>
    <w:uiPriority w:val="9"/>
    <w:semiHidden/>
    <w:unhideWhenUsed/>
    <w:qFormat/>
    <w:rsid w:val="00895FFA"/>
    <w:pPr>
      <w:spacing w:before="300" w:after="0"/>
      <w:outlineLvl w:val="7"/>
    </w:pPr>
    <w:rPr>
      <w:caps/>
      <w:spacing w:val="10"/>
      <w:sz w:val="18"/>
      <w:szCs w:val="18"/>
    </w:rPr>
  </w:style>
  <w:style w:type="paragraph" w:styleId="Ttulo9">
    <w:name w:val="heading 9"/>
    <w:basedOn w:val="Normal"/>
    <w:next w:val="Normal"/>
    <w:link w:val="Ttulo9Car"/>
    <w:uiPriority w:val="9"/>
    <w:semiHidden/>
    <w:unhideWhenUsed/>
    <w:qFormat/>
    <w:rsid w:val="00895FFA"/>
    <w:pPr>
      <w:spacing w:before="300" w:after="0"/>
      <w:outlineLvl w:val="8"/>
    </w:pPr>
    <w:rPr>
      <w:i/>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45AC9"/>
    <w:rPr>
      <w:color w:val="0000FF" w:themeColor="hyperlink"/>
      <w:u w:val="single"/>
    </w:rPr>
  </w:style>
  <w:style w:type="character" w:customStyle="1" w:styleId="Ttulo1Car">
    <w:name w:val="Título 1 Car"/>
    <w:basedOn w:val="Fuentedeprrafopredeter"/>
    <w:link w:val="Ttulo1"/>
    <w:uiPriority w:val="9"/>
    <w:rsid w:val="00895FFA"/>
    <w:rPr>
      <w:b/>
      <w:bCs/>
      <w:caps/>
      <w:color w:val="FFFFFF" w:themeColor="background1"/>
      <w:spacing w:val="15"/>
      <w:shd w:val="clear" w:color="auto" w:fill="4F81BD" w:themeFill="accent1"/>
    </w:rPr>
  </w:style>
  <w:style w:type="character" w:customStyle="1" w:styleId="Ttulo2Car">
    <w:name w:val="Título 2 Car"/>
    <w:basedOn w:val="Fuentedeprrafopredeter"/>
    <w:link w:val="Ttulo2"/>
    <w:uiPriority w:val="9"/>
    <w:rsid w:val="00895FFA"/>
    <w:rPr>
      <w:caps/>
      <w:spacing w:val="15"/>
      <w:shd w:val="clear" w:color="auto" w:fill="DBE5F1" w:themeFill="accent1" w:themeFillTint="33"/>
    </w:rPr>
  </w:style>
  <w:style w:type="character" w:customStyle="1" w:styleId="Ttulo3Car">
    <w:name w:val="Título 3 Car"/>
    <w:basedOn w:val="Fuentedeprrafopredeter"/>
    <w:link w:val="Ttulo3"/>
    <w:uiPriority w:val="9"/>
    <w:rsid w:val="00895FFA"/>
    <w:rPr>
      <w:caps/>
      <w:color w:val="243F60" w:themeColor="accent1" w:themeShade="7F"/>
      <w:spacing w:val="15"/>
    </w:rPr>
  </w:style>
  <w:style w:type="paragraph" w:styleId="NormalWeb">
    <w:name w:val="Normal (Web)"/>
    <w:basedOn w:val="Normal"/>
    <w:uiPriority w:val="99"/>
    <w:unhideWhenUsed/>
    <w:rsid w:val="00545AC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octoggle">
    <w:name w:val="toctoggle"/>
    <w:basedOn w:val="Fuentedeprrafopredeter"/>
    <w:rsid w:val="00545AC9"/>
  </w:style>
  <w:style w:type="character" w:customStyle="1" w:styleId="tocnumber">
    <w:name w:val="tocnumber"/>
    <w:basedOn w:val="Fuentedeprrafopredeter"/>
    <w:rsid w:val="00545AC9"/>
  </w:style>
  <w:style w:type="character" w:customStyle="1" w:styleId="toctext">
    <w:name w:val="toctext"/>
    <w:basedOn w:val="Fuentedeprrafopredeter"/>
    <w:rsid w:val="00545AC9"/>
  </w:style>
  <w:style w:type="character" w:customStyle="1" w:styleId="mw-headline">
    <w:name w:val="mw-headline"/>
    <w:basedOn w:val="Fuentedeprrafopredeter"/>
    <w:rsid w:val="00545AC9"/>
  </w:style>
  <w:style w:type="character" w:customStyle="1" w:styleId="editsection">
    <w:name w:val="editsection"/>
    <w:basedOn w:val="Fuentedeprrafopredeter"/>
    <w:rsid w:val="00545AC9"/>
  </w:style>
  <w:style w:type="paragraph" w:styleId="Textodeglobo">
    <w:name w:val="Balloon Text"/>
    <w:basedOn w:val="Normal"/>
    <w:link w:val="TextodegloboCar"/>
    <w:uiPriority w:val="99"/>
    <w:semiHidden/>
    <w:unhideWhenUsed/>
    <w:rsid w:val="00545A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5AC9"/>
    <w:rPr>
      <w:rFonts w:ascii="Tahoma" w:hAnsi="Tahoma" w:cs="Tahoma"/>
      <w:sz w:val="16"/>
      <w:szCs w:val="16"/>
    </w:rPr>
  </w:style>
  <w:style w:type="paragraph" w:customStyle="1" w:styleId="para">
    <w:name w:val="para"/>
    <w:basedOn w:val="Normal"/>
    <w:rsid w:val="00D56819"/>
    <w:pPr>
      <w:spacing w:before="100" w:beforeAutospacing="1" w:after="100" w:afterAutospacing="1" w:line="240" w:lineRule="atLeast"/>
    </w:pPr>
    <w:rPr>
      <w:rFonts w:ascii="Arial" w:eastAsia="Times New Roman" w:hAnsi="Arial" w:cs="Arial"/>
      <w:color w:val="484849"/>
      <w:lang w:eastAsia="es-CO"/>
    </w:rPr>
  </w:style>
  <w:style w:type="character" w:customStyle="1" w:styleId="Ttulo4Car">
    <w:name w:val="Título 4 Car"/>
    <w:basedOn w:val="Fuentedeprrafopredeter"/>
    <w:link w:val="Ttulo4"/>
    <w:uiPriority w:val="9"/>
    <w:rsid w:val="00895FFA"/>
    <w:rPr>
      <w:caps/>
      <w:color w:val="365F91" w:themeColor="accent1" w:themeShade="BF"/>
      <w:spacing w:val="10"/>
    </w:rPr>
  </w:style>
  <w:style w:type="character" w:customStyle="1" w:styleId="Ttulo5Car">
    <w:name w:val="Título 5 Car"/>
    <w:basedOn w:val="Fuentedeprrafopredeter"/>
    <w:link w:val="Ttulo5"/>
    <w:uiPriority w:val="9"/>
    <w:semiHidden/>
    <w:rsid w:val="00895FFA"/>
    <w:rPr>
      <w:caps/>
      <w:color w:val="365F91" w:themeColor="accent1" w:themeShade="BF"/>
      <w:spacing w:val="10"/>
    </w:rPr>
  </w:style>
  <w:style w:type="character" w:customStyle="1" w:styleId="Ttulo6Car">
    <w:name w:val="Título 6 Car"/>
    <w:basedOn w:val="Fuentedeprrafopredeter"/>
    <w:link w:val="Ttulo6"/>
    <w:uiPriority w:val="9"/>
    <w:semiHidden/>
    <w:rsid w:val="00895FFA"/>
    <w:rPr>
      <w:caps/>
      <w:color w:val="365F91" w:themeColor="accent1" w:themeShade="BF"/>
      <w:spacing w:val="10"/>
    </w:rPr>
  </w:style>
  <w:style w:type="character" w:customStyle="1" w:styleId="Ttulo7Car">
    <w:name w:val="Título 7 Car"/>
    <w:basedOn w:val="Fuentedeprrafopredeter"/>
    <w:link w:val="Ttulo7"/>
    <w:uiPriority w:val="9"/>
    <w:semiHidden/>
    <w:rsid w:val="00895FFA"/>
    <w:rPr>
      <w:caps/>
      <w:color w:val="365F91" w:themeColor="accent1" w:themeShade="BF"/>
      <w:spacing w:val="10"/>
    </w:rPr>
  </w:style>
  <w:style w:type="character" w:customStyle="1" w:styleId="Ttulo8Car">
    <w:name w:val="Título 8 Car"/>
    <w:basedOn w:val="Fuentedeprrafopredeter"/>
    <w:link w:val="Ttulo8"/>
    <w:uiPriority w:val="9"/>
    <w:semiHidden/>
    <w:rsid w:val="00895FFA"/>
    <w:rPr>
      <w:caps/>
      <w:spacing w:val="10"/>
      <w:sz w:val="18"/>
      <w:szCs w:val="18"/>
    </w:rPr>
  </w:style>
  <w:style w:type="character" w:customStyle="1" w:styleId="Ttulo9Car">
    <w:name w:val="Título 9 Car"/>
    <w:basedOn w:val="Fuentedeprrafopredeter"/>
    <w:link w:val="Ttulo9"/>
    <w:uiPriority w:val="9"/>
    <w:semiHidden/>
    <w:rsid w:val="00895FFA"/>
    <w:rPr>
      <w:i/>
      <w:caps/>
      <w:spacing w:val="10"/>
      <w:sz w:val="18"/>
      <w:szCs w:val="18"/>
    </w:rPr>
  </w:style>
  <w:style w:type="paragraph" w:styleId="Epgrafe">
    <w:name w:val="caption"/>
    <w:basedOn w:val="Normal"/>
    <w:next w:val="Normal"/>
    <w:uiPriority w:val="35"/>
    <w:semiHidden/>
    <w:unhideWhenUsed/>
    <w:qFormat/>
    <w:rsid w:val="00895FFA"/>
    <w:rPr>
      <w:b/>
      <w:bCs/>
      <w:color w:val="365F91" w:themeColor="accent1" w:themeShade="BF"/>
      <w:sz w:val="16"/>
      <w:szCs w:val="16"/>
    </w:rPr>
  </w:style>
  <w:style w:type="paragraph" w:styleId="Ttulo">
    <w:name w:val="Title"/>
    <w:basedOn w:val="Normal"/>
    <w:next w:val="Normal"/>
    <w:link w:val="TtuloCar"/>
    <w:uiPriority w:val="10"/>
    <w:qFormat/>
    <w:rsid w:val="00895FFA"/>
    <w:pPr>
      <w:spacing w:before="720"/>
    </w:pPr>
    <w:rPr>
      <w:caps/>
      <w:color w:val="4F81BD" w:themeColor="accent1"/>
      <w:spacing w:val="10"/>
      <w:kern w:val="28"/>
      <w:sz w:val="52"/>
      <w:szCs w:val="52"/>
    </w:rPr>
  </w:style>
  <w:style w:type="character" w:customStyle="1" w:styleId="TtuloCar">
    <w:name w:val="Título Car"/>
    <w:basedOn w:val="Fuentedeprrafopredeter"/>
    <w:link w:val="Ttulo"/>
    <w:uiPriority w:val="10"/>
    <w:rsid w:val="00895FFA"/>
    <w:rPr>
      <w:caps/>
      <w:color w:val="4F81BD" w:themeColor="accent1"/>
      <w:spacing w:val="10"/>
      <w:kern w:val="28"/>
      <w:sz w:val="52"/>
      <w:szCs w:val="52"/>
    </w:rPr>
  </w:style>
  <w:style w:type="paragraph" w:styleId="Subttulo">
    <w:name w:val="Subtitle"/>
    <w:basedOn w:val="Normal"/>
    <w:next w:val="Normal"/>
    <w:link w:val="SubttuloCar"/>
    <w:uiPriority w:val="11"/>
    <w:qFormat/>
    <w:rsid w:val="00895FFA"/>
    <w:pPr>
      <w:spacing w:after="1000" w:line="240" w:lineRule="auto"/>
    </w:pPr>
    <w:rPr>
      <w:caps/>
      <w:color w:val="595959" w:themeColor="text1" w:themeTint="A6"/>
      <w:spacing w:val="10"/>
      <w:sz w:val="24"/>
      <w:szCs w:val="24"/>
    </w:rPr>
  </w:style>
  <w:style w:type="character" w:customStyle="1" w:styleId="SubttuloCar">
    <w:name w:val="Subtítulo Car"/>
    <w:basedOn w:val="Fuentedeprrafopredeter"/>
    <w:link w:val="Subttulo"/>
    <w:uiPriority w:val="11"/>
    <w:rsid w:val="00895FFA"/>
    <w:rPr>
      <w:caps/>
      <w:color w:val="595959" w:themeColor="text1" w:themeTint="A6"/>
      <w:spacing w:val="10"/>
      <w:sz w:val="24"/>
      <w:szCs w:val="24"/>
    </w:rPr>
  </w:style>
  <w:style w:type="character" w:styleId="Textoennegrita">
    <w:name w:val="Strong"/>
    <w:uiPriority w:val="22"/>
    <w:qFormat/>
    <w:rsid w:val="00895FFA"/>
    <w:rPr>
      <w:b/>
      <w:bCs/>
    </w:rPr>
  </w:style>
  <w:style w:type="character" w:styleId="nfasis">
    <w:name w:val="Emphasis"/>
    <w:uiPriority w:val="20"/>
    <w:qFormat/>
    <w:rsid w:val="00895FFA"/>
    <w:rPr>
      <w:caps/>
      <w:color w:val="243F60" w:themeColor="accent1" w:themeShade="7F"/>
      <w:spacing w:val="5"/>
    </w:rPr>
  </w:style>
  <w:style w:type="paragraph" w:styleId="Sinespaciado">
    <w:name w:val="No Spacing"/>
    <w:basedOn w:val="Normal"/>
    <w:link w:val="SinespaciadoCar"/>
    <w:uiPriority w:val="1"/>
    <w:qFormat/>
    <w:rsid w:val="00895FFA"/>
    <w:pPr>
      <w:spacing w:before="0" w:after="0" w:line="240" w:lineRule="auto"/>
    </w:pPr>
  </w:style>
  <w:style w:type="paragraph" w:styleId="Prrafodelista">
    <w:name w:val="List Paragraph"/>
    <w:basedOn w:val="Normal"/>
    <w:uiPriority w:val="34"/>
    <w:qFormat/>
    <w:rsid w:val="00895FFA"/>
    <w:pPr>
      <w:ind w:left="720"/>
      <w:contextualSpacing/>
    </w:pPr>
  </w:style>
  <w:style w:type="paragraph" w:styleId="Cita">
    <w:name w:val="Quote"/>
    <w:basedOn w:val="Normal"/>
    <w:next w:val="Normal"/>
    <w:link w:val="CitaCar"/>
    <w:uiPriority w:val="29"/>
    <w:qFormat/>
    <w:rsid w:val="00895FFA"/>
    <w:rPr>
      <w:i/>
      <w:iCs/>
    </w:rPr>
  </w:style>
  <w:style w:type="character" w:customStyle="1" w:styleId="CitaCar">
    <w:name w:val="Cita Car"/>
    <w:basedOn w:val="Fuentedeprrafopredeter"/>
    <w:link w:val="Cita"/>
    <w:uiPriority w:val="29"/>
    <w:rsid w:val="00895FFA"/>
    <w:rPr>
      <w:i/>
      <w:iCs/>
      <w:sz w:val="20"/>
      <w:szCs w:val="20"/>
    </w:rPr>
  </w:style>
  <w:style w:type="paragraph" w:styleId="Citadestacada">
    <w:name w:val="Intense Quote"/>
    <w:basedOn w:val="Normal"/>
    <w:next w:val="Normal"/>
    <w:link w:val="CitadestacadaCar"/>
    <w:uiPriority w:val="30"/>
    <w:qFormat/>
    <w:rsid w:val="00895FF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itadestacadaCar">
    <w:name w:val="Cita destacada Car"/>
    <w:basedOn w:val="Fuentedeprrafopredeter"/>
    <w:link w:val="Citadestacada"/>
    <w:uiPriority w:val="30"/>
    <w:rsid w:val="00895FFA"/>
    <w:rPr>
      <w:i/>
      <w:iCs/>
      <w:color w:val="4F81BD" w:themeColor="accent1"/>
      <w:sz w:val="20"/>
      <w:szCs w:val="20"/>
    </w:rPr>
  </w:style>
  <w:style w:type="character" w:styleId="nfasissutil">
    <w:name w:val="Subtle Emphasis"/>
    <w:uiPriority w:val="19"/>
    <w:qFormat/>
    <w:rsid w:val="00895FFA"/>
    <w:rPr>
      <w:i/>
      <w:iCs/>
      <w:color w:val="243F60" w:themeColor="accent1" w:themeShade="7F"/>
    </w:rPr>
  </w:style>
  <w:style w:type="character" w:styleId="nfasisintenso">
    <w:name w:val="Intense Emphasis"/>
    <w:uiPriority w:val="21"/>
    <w:qFormat/>
    <w:rsid w:val="00895FFA"/>
    <w:rPr>
      <w:b/>
      <w:bCs/>
      <w:caps/>
      <w:color w:val="243F60" w:themeColor="accent1" w:themeShade="7F"/>
      <w:spacing w:val="10"/>
    </w:rPr>
  </w:style>
  <w:style w:type="character" w:styleId="Referenciasutil">
    <w:name w:val="Subtle Reference"/>
    <w:uiPriority w:val="31"/>
    <w:qFormat/>
    <w:rsid w:val="00895FFA"/>
    <w:rPr>
      <w:b/>
      <w:bCs/>
      <w:color w:val="4F81BD" w:themeColor="accent1"/>
    </w:rPr>
  </w:style>
  <w:style w:type="character" w:styleId="Referenciaintensa">
    <w:name w:val="Intense Reference"/>
    <w:uiPriority w:val="32"/>
    <w:qFormat/>
    <w:rsid w:val="00895FFA"/>
    <w:rPr>
      <w:b/>
      <w:bCs/>
      <w:i/>
      <w:iCs/>
      <w:caps/>
      <w:color w:val="4F81BD" w:themeColor="accent1"/>
    </w:rPr>
  </w:style>
  <w:style w:type="character" w:styleId="Ttulodellibro">
    <w:name w:val="Book Title"/>
    <w:uiPriority w:val="33"/>
    <w:qFormat/>
    <w:rsid w:val="00895FFA"/>
    <w:rPr>
      <w:b/>
      <w:bCs/>
      <w:i/>
      <w:iCs/>
      <w:spacing w:val="9"/>
    </w:rPr>
  </w:style>
  <w:style w:type="paragraph" w:styleId="TtulodeTDC">
    <w:name w:val="TOC Heading"/>
    <w:basedOn w:val="Ttulo1"/>
    <w:next w:val="Normal"/>
    <w:uiPriority w:val="39"/>
    <w:semiHidden/>
    <w:unhideWhenUsed/>
    <w:qFormat/>
    <w:rsid w:val="00895FFA"/>
    <w:pPr>
      <w:outlineLvl w:val="9"/>
    </w:pPr>
  </w:style>
  <w:style w:type="character" w:customStyle="1" w:styleId="SinespaciadoCar">
    <w:name w:val="Sin espaciado Car"/>
    <w:basedOn w:val="Fuentedeprrafopredeter"/>
    <w:link w:val="Sinespaciado"/>
    <w:uiPriority w:val="1"/>
    <w:rsid w:val="00895FFA"/>
    <w:rPr>
      <w:sz w:val="20"/>
      <w:szCs w:val="20"/>
    </w:rPr>
  </w:style>
  <w:style w:type="paragraph" w:styleId="Encabezado">
    <w:name w:val="header"/>
    <w:basedOn w:val="Normal"/>
    <w:link w:val="EncabezadoCar"/>
    <w:uiPriority w:val="99"/>
    <w:semiHidden/>
    <w:unhideWhenUsed/>
    <w:rsid w:val="00BE488A"/>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semiHidden/>
    <w:rsid w:val="00BE488A"/>
    <w:rPr>
      <w:sz w:val="20"/>
      <w:szCs w:val="20"/>
    </w:rPr>
  </w:style>
  <w:style w:type="paragraph" w:styleId="Piedepgina">
    <w:name w:val="footer"/>
    <w:basedOn w:val="Normal"/>
    <w:link w:val="PiedepginaCar"/>
    <w:uiPriority w:val="99"/>
    <w:semiHidden/>
    <w:unhideWhenUsed/>
    <w:rsid w:val="00BE488A"/>
    <w:pPr>
      <w:tabs>
        <w:tab w:val="center" w:pos="4252"/>
        <w:tab w:val="right" w:pos="8504"/>
      </w:tabs>
      <w:spacing w:before="0" w:after="0" w:line="240" w:lineRule="auto"/>
    </w:pPr>
  </w:style>
  <w:style w:type="character" w:customStyle="1" w:styleId="PiedepginaCar">
    <w:name w:val="Pie de página Car"/>
    <w:basedOn w:val="Fuentedeprrafopredeter"/>
    <w:link w:val="Piedepgina"/>
    <w:uiPriority w:val="99"/>
    <w:semiHidden/>
    <w:rsid w:val="00BE488A"/>
    <w:rPr>
      <w:sz w:val="20"/>
      <w:szCs w:val="20"/>
    </w:rPr>
  </w:style>
</w:styles>
</file>

<file path=word/webSettings.xml><?xml version="1.0" encoding="utf-8"?>
<w:webSettings xmlns:r="http://schemas.openxmlformats.org/officeDocument/2006/relationships" xmlns:w="http://schemas.openxmlformats.org/wordprocessingml/2006/main">
  <w:divs>
    <w:div w:id="649674374">
      <w:bodyDiv w:val="1"/>
      <w:marLeft w:val="75"/>
      <w:marRight w:val="75"/>
      <w:marTop w:val="0"/>
      <w:marBottom w:val="0"/>
      <w:divBdr>
        <w:top w:val="none" w:sz="0" w:space="0" w:color="auto"/>
        <w:left w:val="none" w:sz="0" w:space="0" w:color="auto"/>
        <w:bottom w:val="none" w:sz="0" w:space="0" w:color="auto"/>
        <w:right w:val="none" w:sz="0" w:space="0" w:color="auto"/>
      </w:divBdr>
      <w:divsChild>
        <w:div w:id="1229656216">
          <w:marLeft w:val="0"/>
          <w:marRight w:val="0"/>
          <w:marTop w:val="0"/>
          <w:marBottom w:val="0"/>
          <w:divBdr>
            <w:top w:val="none" w:sz="0" w:space="0" w:color="auto"/>
            <w:left w:val="none" w:sz="0" w:space="0" w:color="auto"/>
            <w:bottom w:val="none" w:sz="0" w:space="0" w:color="auto"/>
            <w:right w:val="none" w:sz="0" w:space="0" w:color="auto"/>
          </w:divBdr>
        </w:div>
      </w:divsChild>
    </w:div>
    <w:div w:id="1036346491">
      <w:bodyDiv w:val="1"/>
      <w:marLeft w:val="0"/>
      <w:marRight w:val="0"/>
      <w:marTop w:val="0"/>
      <w:marBottom w:val="0"/>
      <w:divBdr>
        <w:top w:val="none" w:sz="0" w:space="0" w:color="auto"/>
        <w:left w:val="none" w:sz="0" w:space="0" w:color="auto"/>
        <w:bottom w:val="none" w:sz="0" w:space="0" w:color="auto"/>
        <w:right w:val="none" w:sz="0" w:space="0" w:color="auto"/>
      </w:divBdr>
      <w:divsChild>
        <w:div w:id="985669225">
          <w:marLeft w:val="0"/>
          <w:marRight w:val="0"/>
          <w:marTop w:val="0"/>
          <w:marBottom w:val="0"/>
          <w:divBdr>
            <w:top w:val="none" w:sz="0" w:space="0" w:color="auto"/>
            <w:left w:val="none" w:sz="0" w:space="0" w:color="auto"/>
            <w:bottom w:val="none" w:sz="0" w:space="0" w:color="auto"/>
            <w:right w:val="none" w:sz="0" w:space="0" w:color="auto"/>
          </w:divBdr>
          <w:divsChild>
            <w:div w:id="1130325010">
              <w:marLeft w:val="0"/>
              <w:marRight w:val="0"/>
              <w:marTop w:val="0"/>
              <w:marBottom w:val="0"/>
              <w:divBdr>
                <w:top w:val="none" w:sz="0" w:space="0" w:color="auto"/>
                <w:left w:val="none" w:sz="0" w:space="0" w:color="auto"/>
                <w:bottom w:val="none" w:sz="0" w:space="0" w:color="auto"/>
                <w:right w:val="none" w:sz="0" w:space="0" w:color="auto"/>
              </w:divBdr>
              <w:divsChild>
                <w:div w:id="1119683286">
                  <w:marLeft w:val="0"/>
                  <w:marRight w:val="0"/>
                  <w:marTop w:val="0"/>
                  <w:marBottom w:val="0"/>
                  <w:divBdr>
                    <w:top w:val="none" w:sz="0" w:space="0" w:color="auto"/>
                    <w:left w:val="none" w:sz="0" w:space="0" w:color="auto"/>
                    <w:bottom w:val="none" w:sz="0" w:space="0" w:color="auto"/>
                    <w:right w:val="none" w:sz="0" w:space="0" w:color="auto"/>
                  </w:divBdr>
                  <w:divsChild>
                    <w:div w:id="342325879">
                      <w:marLeft w:val="0"/>
                      <w:marRight w:val="0"/>
                      <w:marTop w:val="0"/>
                      <w:marBottom w:val="0"/>
                      <w:divBdr>
                        <w:top w:val="none" w:sz="0" w:space="0" w:color="auto"/>
                        <w:left w:val="none" w:sz="0" w:space="0" w:color="auto"/>
                        <w:bottom w:val="none" w:sz="0" w:space="0" w:color="auto"/>
                        <w:right w:val="none" w:sz="0" w:space="0" w:color="auto"/>
                      </w:divBdr>
                      <w:divsChild>
                        <w:div w:id="43481323">
                          <w:marLeft w:val="0"/>
                          <w:marRight w:val="0"/>
                          <w:marTop w:val="0"/>
                          <w:marBottom w:val="0"/>
                          <w:divBdr>
                            <w:top w:val="none" w:sz="0" w:space="0" w:color="auto"/>
                            <w:left w:val="none" w:sz="0" w:space="0" w:color="auto"/>
                            <w:bottom w:val="none" w:sz="0" w:space="0" w:color="auto"/>
                            <w:right w:val="none" w:sz="0" w:space="0" w:color="auto"/>
                          </w:divBdr>
                        </w:div>
                        <w:div w:id="1138379339">
                          <w:marLeft w:val="0"/>
                          <w:marRight w:val="0"/>
                          <w:marTop w:val="0"/>
                          <w:marBottom w:val="0"/>
                          <w:divBdr>
                            <w:top w:val="none" w:sz="0" w:space="0" w:color="auto"/>
                            <w:left w:val="none" w:sz="0" w:space="0" w:color="auto"/>
                            <w:bottom w:val="none" w:sz="0" w:space="0" w:color="auto"/>
                            <w:right w:val="none" w:sz="0" w:space="0" w:color="auto"/>
                          </w:divBdr>
                          <w:divsChild>
                            <w:div w:id="2061513566">
                              <w:marLeft w:val="0"/>
                              <w:marRight w:val="0"/>
                              <w:marTop w:val="0"/>
                              <w:marBottom w:val="0"/>
                              <w:divBdr>
                                <w:top w:val="none" w:sz="0" w:space="0" w:color="auto"/>
                                <w:left w:val="none" w:sz="0" w:space="0" w:color="auto"/>
                                <w:bottom w:val="none" w:sz="0" w:space="0" w:color="auto"/>
                                <w:right w:val="none" w:sz="0" w:space="0" w:color="auto"/>
                              </w:divBdr>
                            </w:div>
                          </w:divsChild>
                        </w:div>
                        <w:div w:id="39547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081665">
      <w:bodyDiv w:val="1"/>
      <w:marLeft w:val="0"/>
      <w:marRight w:val="0"/>
      <w:marTop w:val="0"/>
      <w:marBottom w:val="15"/>
      <w:divBdr>
        <w:top w:val="none" w:sz="0" w:space="0" w:color="auto"/>
        <w:left w:val="none" w:sz="0" w:space="0" w:color="auto"/>
        <w:bottom w:val="none" w:sz="0" w:space="0" w:color="auto"/>
        <w:right w:val="none" w:sz="0" w:space="0" w:color="auto"/>
      </w:divBdr>
      <w:divsChild>
        <w:div w:id="506025208">
          <w:marLeft w:val="0"/>
          <w:marRight w:val="0"/>
          <w:marTop w:val="0"/>
          <w:marBottom w:val="0"/>
          <w:divBdr>
            <w:top w:val="none" w:sz="0" w:space="0" w:color="auto"/>
            <w:left w:val="none" w:sz="0" w:space="0" w:color="auto"/>
            <w:bottom w:val="none" w:sz="0" w:space="0" w:color="auto"/>
            <w:right w:val="none" w:sz="0" w:space="0" w:color="auto"/>
          </w:divBdr>
          <w:divsChild>
            <w:div w:id="488979087">
              <w:marLeft w:val="0"/>
              <w:marRight w:val="0"/>
              <w:marTop w:val="0"/>
              <w:marBottom w:val="0"/>
              <w:divBdr>
                <w:top w:val="none" w:sz="0" w:space="0" w:color="auto"/>
                <w:left w:val="none" w:sz="0" w:space="0" w:color="auto"/>
                <w:bottom w:val="none" w:sz="0" w:space="0" w:color="auto"/>
                <w:right w:val="none" w:sz="0" w:space="0" w:color="auto"/>
              </w:divBdr>
              <w:divsChild>
                <w:div w:id="14420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106653">
      <w:bodyDiv w:val="1"/>
      <w:marLeft w:val="75"/>
      <w:marRight w:val="75"/>
      <w:marTop w:val="0"/>
      <w:marBottom w:val="0"/>
      <w:divBdr>
        <w:top w:val="none" w:sz="0" w:space="0" w:color="auto"/>
        <w:left w:val="none" w:sz="0" w:space="0" w:color="auto"/>
        <w:bottom w:val="none" w:sz="0" w:space="0" w:color="auto"/>
        <w:right w:val="none" w:sz="0" w:space="0" w:color="auto"/>
      </w:divBdr>
      <w:divsChild>
        <w:div w:id="254049919">
          <w:marLeft w:val="0"/>
          <w:marRight w:val="0"/>
          <w:marTop w:val="0"/>
          <w:marBottom w:val="0"/>
          <w:divBdr>
            <w:top w:val="none" w:sz="0" w:space="0" w:color="auto"/>
            <w:left w:val="none" w:sz="0" w:space="0" w:color="auto"/>
            <w:bottom w:val="none" w:sz="0" w:space="0" w:color="auto"/>
            <w:right w:val="none" w:sz="0" w:space="0" w:color="auto"/>
          </w:divBdr>
        </w:div>
        <w:div w:id="51200914">
          <w:marLeft w:val="0"/>
          <w:marRight w:val="0"/>
          <w:marTop w:val="0"/>
          <w:marBottom w:val="0"/>
          <w:divBdr>
            <w:top w:val="none" w:sz="0" w:space="0" w:color="auto"/>
            <w:left w:val="none" w:sz="0" w:space="0" w:color="auto"/>
            <w:bottom w:val="none" w:sz="0" w:space="0" w:color="auto"/>
            <w:right w:val="none" w:sz="0" w:space="0" w:color="auto"/>
          </w:divBdr>
        </w:div>
        <w:div w:id="1307511349">
          <w:marLeft w:val="0"/>
          <w:marRight w:val="0"/>
          <w:marTop w:val="0"/>
          <w:marBottom w:val="0"/>
          <w:divBdr>
            <w:top w:val="none" w:sz="0" w:space="0" w:color="auto"/>
            <w:left w:val="none" w:sz="0" w:space="0" w:color="auto"/>
            <w:bottom w:val="none" w:sz="0" w:space="0" w:color="auto"/>
            <w:right w:val="none" w:sz="0" w:space="0" w:color="auto"/>
          </w:divBdr>
        </w:div>
        <w:div w:id="1840806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habilitaci&#242;nkarens@hotmail.com" TargetMode="External"/><Relationship Id="rId13" Type="http://schemas.openxmlformats.org/officeDocument/2006/relationships/hyperlink" Target="mailto:rehabilitaci&#242;nkarens@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45609-2B90-4CAD-9213-87EEA8F04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6</Pages>
  <Words>1466</Words>
  <Characters>8069</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9516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mariae</cp:lastModifiedBy>
  <cp:revision>10</cp:revision>
  <cp:lastPrinted>2009-01-19T17:55:00Z</cp:lastPrinted>
  <dcterms:created xsi:type="dcterms:W3CDTF">2009-01-13T20:23:00Z</dcterms:created>
  <dcterms:modified xsi:type="dcterms:W3CDTF">2009-02-10T18:55:00Z</dcterms:modified>
</cp:coreProperties>
</file>